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</w:pPr>
      <w:bookmarkStart w:id="0" w:name="OLE_LINK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48"/>
          <w:szCs w:val="48"/>
          <w:highlight w:val="none"/>
        </w:rPr>
      </w:pPr>
      <w:bookmarkStart w:id="10" w:name="_GoBack"/>
      <w:bookmarkEnd w:id="10"/>
      <w:r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  <w:t>肥东县</w:t>
      </w:r>
      <w:r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  <w:lang w:val="en-US" w:eastAsia="zh-CN"/>
        </w:rPr>
        <w:t>白龙</w:t>
      </w:r>
      <w:r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  <w:t>学</w:t>
      </w:r>
      <w:r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  <w:lang w:val="en-US" w:eastAsia="zh-CN"/>
        </w:rPr>
        <w:t>校</w:t>
      </w:r>
      <w:r>
        <w:rPr>
          <w:rFonts w:hint="eastAsia" w:ascii="黑体" w:hAnsi="黑体" w:eastAsia="黑体" w:cs="黑体"/>
          <w:b w:val="0"/>
          <w:bCs/>
          <w:color w:val="auto"/>
          <w:position w:val="20"/>
          <w:sz w:val="48"/>
          <w:szCs w:val="48"/>
          <w:highlight w:val="none"/>
          <w:u w:val="none"/>
        </w:rPr>
        <w:t>中心幼儿园电力升级改造项目招标采购</w:t>
      </w:r>
    </w:p>
    <w:bookmarkEnd w:id="0"/>
    <w:p>
      <w:pPr>
        <w:pStyle w:val="15"/>
      </w:pPr>
    </w:p>
    <w:p>
      <w:pPr>
        <w:wordWrap/>
        <w:jc w:val="center"/>
        <w:rPr>
          <w:rFonts w:hint="eastAsia" w:ascii="宋体" w:hAnsi="宋体" w:eastAsia="宋体" w:cs="宋体"/>
          <w:b w:val="0"/>
          <w:position w:val="20"/>
          <w:sz w:val="48"/>
          <w:u w:val="none"/>
        </w:rPr>
      </w:pPr>
      <w:r>
        <w:rPr>
          <w:rFonts w:hint="eastAsia" w:ascii="宋体" w:hAnsi="宋体" w:eastAsia="宋体" w:cs="宋体"/>
          <w:b w:val="0"/>
          <w:position w:val="20"/>
          <w:sz w:val="48"/>
          <w:u w:val="none"/>
        </w:rPr>
        <w:t>接续金具-并沟线夹</w:t>
      </w:r>
    </w:p>
    <w:p>
      <w:pPr>
        <w:pStyle w:val="15"/>
      </w:pPr>
    </w:p>
    <w:p>
      <w:pPr>
        <w:jc w:val="center"/>
        <w:rPr>
          <w:rFonts w:ascii="宋体" w:hAnsi="宋体" w:eastAsia="宋体" w:cs="宋体"/>
          <w:b/>
          <w:position w:val="20"/>
          <w:sz w:val="52"/>
          <w:u w:val="none"/>
        </w:rPr>
      </w:pPr>
    </w:p>
    <w:p>
      <w:pPr>
        <w:jc w:val="center"/>
      </w:pPr>
      <w:r>
        <w:rPr>
          <w:rFonts w:ascii="宋体" w:hAnsi="宋体" w:eastAsia="宋体" w:cs="宋体"/>
          <w:b/>
          <w:position w:val="20"/>
          <w:sz w:val="52"/>
          <w:u w:val="none"/>
        </w:rPr>
        <w:t>招标文件</w:t>
      </w:r>
    </w:p>
    <w:p>
      <w:pPr>
        <w:jc w:val="center"/>
      </w:pPr>
      <w:r>
        <w:rPr>
          <w:rFonts w:ascii="宋体" w:hAnsi="宋体" w:eastAsia="宋体" w:cs="宋体"/>
          <w:b/>
          <w:position w:val="20"/>
          <w:sz w:val="48"/>
          <w:u w:val="none"/>
        </w:rPr>
        <w:t>（技术规范专用部分）</w:t>
      </w: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目录</w:t>
      </w:r>
    </w:p>
    <w:p>
      <w:pPr>
        <w:pStyle w:val="10"/>
        <w:tabs>
          <w:tab w:val="right" w:leader="middleDot" w:pos="9923"/>
          <w:tab w:val="clear" w:pos="9408"/>
        </w:tabs>
        <w:rPr>
          <w:bCs w:val="0"/>
          <w:color w:val="000000"/>
          <w:szCs w:val="22"/>
        </w:rPr>
      </w:pPr>
      <w:r>
        <w:rPr>
          <w:rFonts w:hint="eastAsia" w:cs="宋体"/>
          <w:b/>
          <w:color w:val="000000"/>
          <w:sz w:val="20"/>
          <w:szCs w:val="20"/>
        </w:rPr>
        <w:fldChar w:fldCharType="begin"/>
      </w:r>
      <w:r>
        <w:rPr>
          <w:rStyle w:val="14"/>
          <w:rFonts w:hint="eastAsia" w:cs="宋体"/>
          <w:b/>
          <w:color w:val="000000"/>
          <w:sz w:val="20"/>
          <w:szCs w:val="20"/>
        </w:rPr>
        <w:instrText xml:space="preserve"> TOC \o "1-3" \h \z \u </w:instrText>
      </w:r>
      <w:r>
        <w:rPr>
          <w:rFonts w:hint="eastAsia" w:cs="宋体"/>
          <w:b/>
          <w:color w:val="000000"/>
          <w:sz w:val="20"/>
          <w:szCs w:val="20"/>
        </w:rPr>
        <w:fldChar w:fldCharType="separate"/>
      </w:r>
      <w:r>
        <w:fldChar w:fldCharType="begin"/>
      </w:r>
      <w:r>
        <w:instrText xml:space="preserve"> HYPERLINK \l "_Toc407377204" </w:instrText>
      </w:r>
      <w:r>
        <w:fldChar w:fldCharType="separate"/>
      </w:r>
      <w:r>
        <w:rPr>
          <w:rStyle w:val="14"/>
          <w:color w:val="000000"/>
        </w:rPr>
        <w:t>1</w:t>
      </w:r>
      <w:r>
        <w:rPr>
          <w:rStyle w:val="14"/>
          <w:rFonts w:hint="eastAsia"/>
          <w:color w:val="000000"/>
        </w:rPr>
        <w:t>　标准技术参数表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_Toc407377204 \h </w:instrText>
      </w:r>
      <w:r>
        <w:rPr>
          <w:color w:val="000000"/>
        </w:rPr>
        <w:fldChar w:fldCharType="separate"/>
      </w:r>
      <w:r>
        <w:rPr>
          <w:color w:val="000000"/>
        </w:rPr>
        <w:t>3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0"/>
        <w:tabs>
          <w:tab w:val="right" w:leader="middleDot" w:pos="9923"/>
          <w:tab w:val="clear" w:pos="9408"/>
        </w:tabs>
        <w:rPr>
          <w:bCs w:val="0"/>
          <w:color w:val="000000"/>
          <w:szCs w:val="22"/>
        </w:rPr>
      </w:pPr>
      <w:r>
        <w:fldChar w:fldCharType="begin"/>
      </w:r>
      <w:r>
        <w:instrText xml:space="preserve"> HYPERLINK \l "_Toc407377205" </w:instrText>
      </w:r>
      <w:r>
        <w:fldChar w:fldCharType="separate"/>
      </w:r>
      <w:r>
        <w:rPr>
          <w:rStyle w:val="14"/>
          <w:color w:val="000000"/>
        </w:rPr>
        <w:t>2</w:t>
      </w:r>
      <w:r>
        <w:rPr>
          <w:rStyle w:val="14"/>
          <w:rFonts w:hint="eastAsia"/>
          <w:color w:val="000000"/>
        </w:rPr>
        <w:t>　项目需求部分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_Toc407377205 \h </w:instrText>
      </w:r>
      <w:r>
        <w:rPr>
          <w:color w:val="000000"/>
        </w:rPr>
        <w:fldChar w:fldCharType="separate"/>
      </w:r>
      <w:r>
        <w:rPr>
          <w:color w:val="000000"/>
        </w:rPr>
        <w:t>3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"_Toc407377206" </w:instrText>
      </w:r>
      <w:r>
        <w:fldChar w:fldCharType="separate"/>
      </w:r>
      <w:r>
        <w:rPr>
          <w:rStyle w:val="14"/>
          <w:color w:val="000000"/>
        </w:rPr>
        <w:t>2.1</w:t>
      </w:r>
      <w:r>
        <w:rPr>
          <w:rStyle w:val="14"/>
          <w:rFonts w:hint="eastAsia"/>
          <w:color w:val="000000"/>
        </w:rPr>
        <w:t>　货物需求及供货范围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_Toc407377206 \h </w:instrText>
      </w:r>
      <w:r>
        <w:rPr>
          <w:color w:val="000000"/>
        </w:rPr>
        <w:fldChar w:fldCharType="separate"/>
      </w:r>
      <w:r>
        <w:rPr>
          <w:color w:val="000000"/>
        </w:rPr>
        <w:t>3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"_Toc407377207" </w:instrText>
      </w:r>
      <w:r>
        <w:fldChar w:fldCharType="separate"/>
      </w:r>
      <w:r>
        <w:rPr>
          <w:rStyle w:val="14"/>
          <w:color w:val="000000"/>
        </w:rPr>
        <w:t>2.2</w:t>
      </w:r>
      <w:r>
        <w:rPr>
          <w:rStyle w:val="14"/>
          <w:rFonts w:hint="eastAsia"/>
          <w:color w:val="000000"/>
        </w:rPr>
        <w:t>　使用条件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_Toc407377207 \h </w:instrText>
      </w:r>
      <w:r>
        <w:rPr>
          <w:color w:val="000000"/>
        </w:rPr>
        <w:fldChar w:fldCharType="separate"/>
      </w:r>
      <w:r>
        <w:rPr>
          <w:color w:val="000000"/>
        </w:rPr>
        <w:t>3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"_Toc407377208" </w:instrText>
      </w:r>
      <w:r>
        <w:fldChar w:fldCharType="separate"/>
      </w:r>
      <w:r>
        <w:rPr>
          <w:rStyle w:val="14"/>
          <w:color w:val="000000"/>
        </w:rPr>
        <w:t xml:space="preserve">2.3  </w:t>
      </w:r>
      <w:r>
        <w:rPr>
          <w:rStyle w:val="14"/>
          <w:rFonts w:hint="eastAsia"/>
          <w:color w:val="000000"/>
        </w:rPr>
        <w:t>保修、售后及供货期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_Toc407377208 \h </w:instrText>
      </w:r>
      <w:r>
        <w:rPr>
          <w:color w:val="000000"/>
        </w:rPr>
        <w:fldChar w:fldCharType="separate"/>
      </w:r>
      <w:r>
        <w:rPr>
          <w:color w:val="000000"/>
        </w:rPr>
        <w:t>4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"_Toc407377209" </w:instrText>
      </w:r>
      <w:r>
        <w:fldChar w:fldCharType="separate"/>
      </w:r>
      <w:r>
        <w:rPr>
          <w:rStyle w:val="14"/>
          <w:color w:val="000000"/>
        </w:rPr>
        <w:t>2.4</w:t>
      </w:r>
      <w:r>
        <w:rPr>
          <w:rStyle w:val="14"/>
          <w:rFonts w:hint="eastAsia"/>
          <w:color w:val="000000"/>
        </w:rPr>
        <w:t>　项目单位技术差异表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_Toc407377209 \h </w:instrText>
      </w:r>
      <w:r>
        <w:rPr>
          <w:color w:val="000000"/>
        </w:rPr>
        <w:fldChar w:fldCharType="separate"/>
      </w:r>
      <w:r>
        <w:rPr>
          <w:color w:val="000000"/>
        </w:rPr>
        <w:t>4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0"/>
        <w:tabs>
          <w:tab w:val="right" w:leader="middleDot" w:pos="9923"/>
          <w:tab w:val="clear" w:pos="9408"/>
        </w:tabs>
        <w:rPr>
          <w:bCs w:val="0"/>
          <w:color w:val="000000"/>
          <w:szCs w:val="22"/>
        </w:rPr>
      </w:pPr>
      <w:r>
        <w:fldChar w:fldCharType="begin"/>
      </w:r>
      <w:r>
        <w:instrText xml:space="preserve"> HYPERLINK \l "_Toc407377210" </w:instrText>
      </w:r>
      <w:r>
        <w:fldChar w:fldCharType="separate"/>
      </w:r>
      <w:r>
        <w:rPr>
          <w:rStyle w:val="14"/>
          <w:color w:val="000000"/>
        </w:rPr>
        <w:t>3</w:t>
      </w:r>
      <w:r>
        <w:rPr>
          <w:rStyle w:val="14"/>
          <w:rFonts w:hint="eastAsia"/>
          <w:color w:val="000000"/>
        </w:rPr>
        <w:t>　投标人响应部分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_Toc407377210 \h </w:instrText>
      </w:r>
      <w:r>
        <w:rPr>
          <w:color w:val="000000"/>
        </w:rPr>
        <w:fldChar w:fldCharType="separate"/>
      </w:r>
      <w:r>
        <w:rPr>
          <w:color w:val="000000"/>
        </w:rPr>
        <w:t>4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"_Toc407377211" </w:instrText>
      </w:r>
      <w:r>
        <w:fldChar w:fldCharType="separate"/>
      </w:r>
      <w:r>
        <w:rPr>
          <w:rStyle w:val="14"/>
          <w:color w:val="000000"/>
        </w:rPr>
        <w:t>3.1</w:t>
      </w:r>
      <w:r>
        <w:rPr>
          <w:rStyle w:val="14"/>
          <w:rFonts w:hint="eastAsia"/>
          <w:color w:val="000000"/>
        </w:rPr>
        <w:t>　技术偏差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_Toc407377211 \h </w:instrText>
      </w:r>
      <w:r>
        <w:rPr>
          <w:color w:val="000000"/>
        </w:rPr>
        <w:fldChar w:fldCharType="separate"/>
      </w:r>
      <w:r>
        <w:rPr>
          <w:color w:val="000000"/>
        </w:rPr>
        <w:t>4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pStyle w:val="11"/>
        <w:tabs>
          <w:tab w:val="right" w:leader="middleDot" w:pos="9923"/>
          <w:tab w:val="right" w:leader="middleDot" w:pos="9968"/>
        </w:tabs>
        <w:rPr>
          <w:color w:val="000000"/>
          <w:szCs w:val="22"/>
        </w:rPr>
      </w:pPr>
      <w:r>
        <w:fldChar w:fldCharType="begin"/>
      </w:r>
      <w:r>
        <w:instrText xml:space="preserve"> HYPERLINK \l "_Toc407377212" </w:instrText>
      </w:r>
      <w:r>
        <w:fldChar w:fldCharType="separate"/>
      </w:r>
      <w:r>
        <w:rPr>
          <w:rStyle w:val="14"/>
          <w:color w:val="000000"/>
        </w:rPr>
        <w:t>3.2</w:t>
      </w:r>
      <w:r>
        <w:rPr>
          <w:rStyle w:val="14"/>
          <w:rFonts w:hint="eastAsia"/>
          <w:color w:val="000000"/>
        </w:rPr>
        <w:t>　投标人应提供的技术资料</w:t>
      </w:r>
      <w:r>
        <w:rPr>
          <w:color w:val="000000"/>
        </w:rPr>
        <w:tab/>
      </w:r>
      <w:r>
        <w:rPr>
          <w:color w:val="000000"/>
        </w:rPr>
        <w:fldChar w:fldCharType="begin"/>
      </w:r>
      <w:r>
        <w:rPr>
          <w:color w:val="000000"/>
        </w:rPr>
        <w:instrText xml:space="preserve"> PAGEREF _Toc407377212 \h </w:instrText>
      </w:r>
      <w:r>
        <w:rPr>
          <w:color w:val="000000"/>
        </w:rPr>
        <w:fldChar w:fldCharType="separate"/>
      </w:r>
      <w:r>
        <w:rPr>
          <w:color w:val="000000"/>
        </w:rPr>
        <w:t>4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>
      <w:pPr>
        <w:rPr>
          <w:rStyle w:val="14"/>
          <w:caps/>
          <w:color w:val="000000"/>
          <w:sz w:val="20"/>
        </w:rPr>
      </w:pPr>
      <w:r>
        <w:rPr>
          <w:rFonts w:hint="eastAsia" w:cs="宋体"/>
          <w:caps/>
          <w:color w:val="000000"/>
          <w:sz w:val="20"/>
          <w:szCs w:val="20"/>
        </w:rPr>
        <w:fldChar w:fldCharType="end"/>
      </w:r>
    </w:p>
    <w:p>
      <w:pPr>
        <w:spacing w:line="360" w:lineRule="auto"/>
        <w:jc w:val="center"/>
        <w:rPr>
          <w:rStyle w:val="14"/>
          <w:caps/>
          <w:color w:val="000000"/>
          <w:sz w:val="2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567" w:right="964" w:bottom="567" w:left="964" w:header="851" w:footer="992" w:gutter="0"/>
          <w:pgNumType w:fmt="decimal" w:start="1"/>
          <w:cols w:space="720" w:num="1"/>
          <w:docGrid w:type="lines" w:linePitch="312" w:charSpace="0"/>
        </w:sectPr>
      </w:pPr>
    </w:p>
    <w:p>
      <w:pPr>
        <w:pStyle w:val="6"/>
        <w:rPr>
          <w:color w:val="000000"/>
        </w:rPr>
      </w:pPr>
      <w:bookmarkStart w:id="1" w:name="_Toc407377204"/>
      <w:r>
        <w:rPr>
          <w:rFonts w:hint="eastAsia"/>
          <w:color w:val="000000"/>
        </w:rPr>
        <w:t>1　标准技术参数表</w:t>
      </w:r>
      <w:bookmarkEnd w:id="1"/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  <w:lang w:val="en-US" w:eastAsia="zh-CN"/>
        </w:rPr>
        <w:t>接续金具-并沟线夹</w:t>
      </w:r>
      <w:r>
        <w:rPr>
          <w:rFonts w:hint="eastAsia" w:cs="宋体"/>
          <w:color w:val="000000"/>
          <w:szCs w:val="21"/>
        </w:rPr>
        <w:t>符合本招标文件技术规范通用部分的要求。</w:t>
      </w:r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投标人应认真逐项填写标准技术参数表中投标人保证值，不能空格，也不能以“响应”两字代替，不允许改动招标人要求值。如有偏差，请填写技术偏差表。</w:t>
      </w:r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  <w:lang w:val="en-US" w:eastAsia="zh-CN"/>
        </w:rPr>
        <w:t>接续金具-并沟线夹</w:t>
      </w:r>
      <w:r>
        <w:rPr>
          <w:rFonts w:hint="eastAsia" w:cs="宋体"/>
          <w:color w:val="000000"/>
          <w:szCs w:val="21"/>
        </w:rPr>
        <w:t>的技术参数应符合表1的要求。</w:t>
      </w:r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填写以下表格注意事项：其中“项目单位填写”的部分由各项目单位根据工程实际情况和需要必须全面认真填写；空白部分的参数根据需要选择填写，不需要填写的应以“—”表示。</w:t>
      </w:r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表1　</w:t>
      </w:r>
      <w:r>
        <w:rPr>
          <w:rFonts w:hint="eastAsia" w:ascii="Times New Roman" w:eastAsia="宋体" w:cs="宋体"/>
          <w:color w:val="000000"/>
          <w:spacing w:val="40"/>
        </w:rPr>
        <w:t>技术参数响应</w:t>
      </w:r>
      <w:r>
        <w:rPr>
          <w:rFonts w:hint="eastAsia" w:ascii="Times New Roman" w:eastAsia="宋体" w:cs="宋体"/>
          <w:color w:val="000000"/>
        </w:rPr>
        <w:t>表</w:t>
      </w:r>
    </w:p>
    <w:tbl>
      <w:tblPr>
        <w:tblStyle w:val="12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134"/>
        <w:gridCol w:w="6521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项目</w:t>
            </w:r>
          </w:p>
        </w:tc>
        <w:tc>
          <w:tcPr>
            <w:tcW w:w="6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招标人要求值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投标人保证值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金具名称</w:t>
            </w:r>
          </w:p>
        </w:tc>
        <w:tc>
          <w:tcPr>
            <w:tcW w:w="6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宋体"/>
                <w:color w:val="000000"/>
                <w:szCs w:val="21"/>
                <w:lang w:val="en-US" w:eastAsia="zh-CN"/>
              </w:rPr>
              <w:t>接续金具-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并沟线夹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  <w:t>产品型号</w:t>
            </w:r>
          </w:p>
        </w:tc>
        <w:tc>
          <w:tcPr>
            <w:tcW w:w="6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JB-3|JB-4|JB-5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</w:rPr>
              <w:t>单件质量</w:t>
            </w:r>
          </w:p>
        </w:tc>
        <w:tc>
          <w:tcPr>
            <w:tcW w:w="6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lang w:val="en-US" w:eastAsia="zh-CN"/>
              </w:rPr>
              <w:t>-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color w:val="000000"/>
                <w:szCs w:val="21"/>
              </w:rPr>
              <w:t>适用导线/地线型号规格</w:t>
            </w:r>
          </w:p>
        </w:tc>
        <w:tc>
          <w:tcPr>
            <w:tcW w:w="6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b w:val="0"/>
                <w:lang w:val="en-US" w:eastAsia="zh-CN"/>
              </w:rPr>
              <w:t>-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/>
                <w:color w:val="000000"/>
                <w:szCs w:val="21"/>
              </w:rPr>
            </w:pPr>
          </w:p>
        </w:tc>
      </w:tr>
    </w:tbl>
    <w:p>
      <w:pPr>
        <w:topLinePunct/>
        <w:snapToGrid w:val="0"/>
        <w:jc w:val="left"/>
        <w:rPr>
          <w:rFonts w:cs="宋体"/>
          <w:color w:val="000000"/>
          <w:szCs w:val="21"/>
          <w:highlight w:val="yellow"/>
        </w:rPr>
      </w:pPr>
    </w:p>
    <w:p>
      <w:pPr>
        <w:pStyle w:val="6"/>
        <w:rPr>
          <w:color w:val="000000"/>
        </w:rPr>
      </w:pPr>
      <w:bookmarkStart w:id="2" w:name="_Toc407377205"/>
      <w:r>
        <w:rPr>
          <w:rFonts w:hint="eastAsia"/>
          <w:color w:val="000000"/>
        </w:rPr>
        <w:t>2　项目需求部分</w:t>
      </w:r>
      <w:bookmarkEnd w:id="2"/>
    </w:p>
    <w:p>
      <w:pPr>
        <w:pStyle w:val="7"/>
        <w:jc w:val="left"/>
        <w:rPr>
          <w:rFonts w:ascii="Times New Roman" w:hAnsi="Times New Roman"/>
          <w:color w:val="000000"/>
        </w:rPr>
      </w:pPr>
      <w:bookmarkStart w:id="3" w:name="_Toc407377206"/>
      <w:r>
        <w:rPr>
          <w:rFonts w:hint="eastAsia" w:ascii="Times New Roman" w:hAnsi="Times New Roman"/>
          <w:color w:val="000000"/>
        </w:rPr>
        <w:t>2.1　货物需求及供货范围</w:t>
      </w:r>
      <w:bookmarkEnd w:id="3"/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货物需求及供货范围一览表见表2。</w:t>
      </w:r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表2　货物需求及供货范围一览表</w:t>
      </w:r>
    </w:p>
    <w:tbl>
      <w:tblPr>
        <w:tblStyle w:val="12"/>
        <w:tblW w:w="94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2194"/>
        <w:gridCol w:w="759"/>
        <w:gridCol w:w="1539"/>
        <w:gridCol w:w="1134"/>
        <w:gridCol w:w="1984"/>
        <w:gridCol w:w="12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62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19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759" w:type="dxa"/>
            <w:vMerge w:val="restart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267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项目单位要求</w:t>
            </w:r>
          </w:p>
        </w:tc>
        <w:tc>
          <w:tcPr>
            <w:tcW w:w="318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投标人响应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2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219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型式、规格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型式、规格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2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000000"/>
                <w:szCs w:val="21"/>
                <w:lang w:val="en-US" w:eastAsia="zh-CN"/>
              </w:rPr>
              <w:t>接续金具-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并沟线夹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JB-3|JB-4|JB-5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41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312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所供货物需到现场检测，各项技术指标满足以上要求后方可交货。</w:t>
            </w:r>
          </w:p>
        </w:tc>
      </w:tr>
    </w:tbl>
    <w:p>
      <w:pPr>
        <w:pStyle w:val="7"/>
        <w:jc w:val="left"/>
        <w:rPr>
          <w:rFonts w:ascii="Times New Roman" w:hAnsi="Times New Roman"/>
          <w:color w:val="000000"/>
        </w:rPr>
      </w:pPr>
      <w:bookmarkStart w:id="4" w:name="_Toc407377207"/>
      <w:r>
        <w:rPr>
          <w:rFonts w:hint="eastAsia" w:ascii="Times New Roman" w:hAnsi="Times New Roman"/>
          <w:color w:val="000000"/>
        </w:rPr>
        <w:t>2.2　使用条件</w:t>
      </w:r>
      <w:bookmarkEnd w:id="4"/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表3　使　用　条　件</w:t>
      </w:r>
    </w:p>
    <w:tbl>
      <w:tblPr>
        <w:tblStyle w:val="12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4719"/>
        <w:gridCol w:w="36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序  号</w:t>
            </w:r>
          </w:p>
        </w:tc>
        <w:tc>
          <w:tcPr>
            <w:tcW w:w="4719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项　　  目</w:t>
            </w:r>
          </w:p>
        </w:tc>
        <w:tc>
          <w:tcPr>
            <w:tcW w:w="3655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内　　  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</w:t>
            </w:r>
          </w:p>
        </w:tc>
        <w:tc>
          <w:tcPr>
            <w:tcW w:w="47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海拔高度（≤）（m）</w:t>
            </w:r>
          </w:p>
        </w:tc>
        <w:tc>
          <w:tcPr>
            <w:tcW w:w="3655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2</w:t>
            </w:r>
          </w:p>
        </w:tc>
        <w:tc>
          <w:tcPr>
            <w:tcW w:w="47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b w:val="0"/>
              </w:rPr>
              <w:t>环境温度（℃）</w:t>
            </w:r>
          </w:p>
        </w:tc>
        <w:tc>
          <w:tcPr>
            <w:tcW w:w="3655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-20～40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3</w:t>
            </w:r>
          </w:p>
        </w:tc>
        <w:tc>
          <w:tcPr>
            <w:tcW w:w="47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b w:val="0"/>
              </w:rPr>
              <w:t>日照（W/cm2）</w:t>
            </w:r>
          </w:p>
        </w:tc>
        <w:tc>
          <w:tcPr>
            <w:tcW w:w="3655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4</w:t>
            </w:r>
          </w:p>
        </w:tc>
        <w:tc>
          <w:tcPr>
            <w:tcW w:w="47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b w:val="0"/>
              </w:rPr>
              <w:t>覆冰厚度（mm）</w:t>
            </w:r>
          </w:p>
        </w:tc>
        <w:tc>
          <w:tcPr>
            <w:tcW w:w="3655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vAlign w:val="center"/>
          </w:tcPr>
          <w:p>
            <w:pPr>
              <w:topLinePunct/>
              <w:snapToGrid w:val="0"/>
              <w:spacing w:before="90" w:beforeLines="29" w:after="90" w:afterLines="29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5</w:t>
            </w:r>
          </w:p>
        </w:tc>
        <w:tc>
          <w:tcPr>
            <w:tcW w:w="47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b w:val="0"/>
              </w:rPr>
              <w:t>最大风速（m/s）</w:t>
            </w:r>
          </w:p>
        </w:tc>
        <w:tc>
          <w:tcPr>
            <w:tcW w:w="3655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29</w:t>
            </w:r>
          </w:p>
        </w:tc>
      </w:tr>
    </w:tbl>
    <w:p>
      <w:pPr>
        <w:pStyle w:val="7"/>
        <w:jc w:val="left"/>
        <w:rPr>
          <w:rFonts w:ascii="Times New Roman" w:hAnsi="Times New Roman"/>
          <w:color w:val="000000"/>
        </w:rPr>
      </w:pPr>
      <w:bookmarkStart w:id="5" w:name="_Toc407377208"/>
      <w:r>
        <w:rPr>
          <w:rFonts w:hint="eastAsia" w:ascii="Times New Roman" w:hAnsi="Times New Roman"/>
          <w:color w:val="000000"/>
        </w:rPr>
        <w:t>2.3  保修、售后及供货期</w:t>
      </w:r>
      <w:bookmarkEnd w:id="5"/>
      <w:r>
        <w:rPr>
          <w:rFonts w:hint="eastAsia" w:ascii="Times New Roman" w:hAnsi="Times New Roman"/>
          <w:color w:val="000000"/>
        </w:rPr>
        <w:t xml:space="preserve"> </w:t>
      </w:r>
    </w:p>
    <w:p>
      <w:pPr>
        <w:topLinePunct/>
        <w:spacing w:line="312" w:lineRule="exact"/>
        <w:ind w:firstLine="420" w:firstLineChars="200"/>
        <w:rPr>
          <w:rFonts w:ascii="宋体" w:hAnsi="宋体" w:cs="宋体"/>
          <w:color w:val="000000"/>
          <w:szCs w:val="21"/>
        </w:rPr>
      </w:pPr>
      <w:bookmarkStart w:id="6" w:name="_Toc407377209"/>
      <w:r>
        <w:rPr>
          <w:rFonts w:hint="eastAsia" w:ascii="宋体" w:hAnsi="宋体" w:cs="宋体"/>
          <w:color w:val="000000"/>
          <w:szCs w:val="21"/>
        </w:rPr>
        <w:t>1）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XX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topLinePunct/>
        <w:spacing w:line="312" w:lineRule="exact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2）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XX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pStyle w:val="7"/>
        <w:jc w:val="left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color w:val="000000"/>
        </w:rPr>
        <w:t>2.4　项目单位技术差异表</w:t>
      </w:r>
      <w:bookmarkEnd w:id="6"/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项目单位要求的产品技术规范应完全符合本招标文件中规定。若有特殊要求，项目单位应如实、认真地在技术差异表中填写差异值，否则视为与本招标文件中规定的要求一致。若无技术差异则应在技术差异表中填写“无差异”。</w:t>
      </w:r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表4　项目单位技术差异表</w:t>
      </w:r>
    </w:p>
    <w:tbl>
      <w:tblPr>
        <w:tblStyle w:val="12"/>
        <w:tblW w:w="943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2185"/>
        <w:gridCol w:w="2185"/>
        <w:gridCol w:w="2185"/>
        <w:gridCol w:w="21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序号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项　　　目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标准参数值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项目单位要求值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投标人保证值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2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tcBorders>
              <w:bottom w:val="double" w:color="auto" w:sz="4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bottom w:val="double" w:color="auto" w:sz="4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……</w:t>
            </w:r>
          </w:p>
        </w:tc>
        <w:tc>
          <w:tcPr>
            <w:tcW w:w="2185" w:type="dxa"/>
            <w:tcBorders>
              <w:bottom w:val="double" w:color="auto" w:sz="4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bottom w:val="double" w:color="auto" w:sz="4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bottom w:val="double" w:color="auto" w:sz="4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tcBorders>
              <w:top w:val="double" w:color="auto" w:sz="4" w:space="0"/>
              <w:bottom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序号</w:t>
            </w:r>
          </w:p>
        </w:tc>
        <w:tc>
          <w:tcPr>
            <w:tcW w:w="2185" w:type="dxa"/>
            <w:tcBorders>
              <w:top w:val="double" w:color="auto" w:sz="4" w:space="0"/>
              <w:bottom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项　　　目</w:t>
            </w:r>
          </w:p>
        </w:tc>
        <w:tc>
          <w:tcPr>
            <w:tcW w:w="2185" w:type="dxa"/>
            <w:tcBorders>
              <w:top w:val="double" w:color="auto" w:sz="4" w:space="0"/>
              <w:bottom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变更条款页码、款号</w:t>
            </w:r>
          </w:p>
        </w:tc>
        <w:tc>
          <w:tcPr>
            <w:tcW w:w="2185" w:type="dxa"/>
            <w:tcBorders>
              <w:top w:val="double" w:color="auto" w:sz="4" w:space="0"/>
              <w:bottom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原表达</w:t>
            </w:r>
          </w:p>
        </w:tc>
        <w:tc>
          <w:tcPr>
            <w:tcW w:w="2185" w:type="dxa"/>
            <w:tcBorders>
              <w:top w:val="double" w:color="auto" w:sz="4" w:space="0"/>
              <w:bottom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变更后表达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tcBorders>
              <w:top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</w:t>
            </w:r>
          </w:p>
        </w:tc>
        <w:tc>
          <w:tcPr>
            <w:tcW w:w="2185" w:type="dxa"/>
            <w:tcBorders>
              <w:top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top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top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tcBorders>
              <w:top w:val="single" w:color="000000" w:sz="6" w:space="0"/>
            </w:tcBorders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2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3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……</w:t>
            </w: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2185" w:type="dxa"/>
            <w:vAlign w:val="center"/>
          </w:tcPr>
          <w:p>
            <w:pPr>
              <w:topLinePunct/>
              <w:snapToGrid w:val="0"/>
              <w:spacing w:before="46" w:beforeLines="15" w:after="46" w:afterLines="15"/>
              <w:jc w:val="center"/>
              <w:rPr>
                <w:rFonts w:cs="宋体"/>
                <w:color w:val="000000"/>
                <w:szCs w:val="21"/>
              </w:rPr>
            </w:pPr>
          </w:p>
        </w:tc>
      </w:tr>
    </w:tbl>
    <w:p>
      <w:pPr>
        <w:topLinePunct/>
        <w:snapToGrid w:val="0"/>
        <w:ind w:firstLine="420" w:firstLineChars="200"/>
        <w:rPr>
          <w:rFonts w:cs="宋体"/>
          <w:color w:val="000000"/>
          <w:szCs w:val="21"/>
        </w:rPr>
      </w:pPr>
    </w:p>
    <w:p>
      <w:pPr>
        <w:pStyle w:val="6"/>
        <w:rPr>
          <w:color w:val="000000"/>
        </w:rPr>
      </w:pPr>
      <w:bookmarkStart w:id="7" w:name="_Toc407377210"/>
      <w:r>
        <w:rPr>
          <w:rFonts w:hint="eastAsia"/>
          <w:color w:val="000000"/>
        </w:rPr>
        <w:t>3　投标人响应部分</w:t>
      </w:r>
      <w:bookmarkEnd w:id="7"/>
    </w:p>
    <w:p>
      <w:pPr>
        <w:pStyle w:val="7"/>
        <w:jc w:val="left"/>
        <w:rPr>
          <w:rFonts w:ascii="Times New Roman" w:hAnsi="Times New Roman"/>
          <w:color w:val="000000"/>
        </w:rPr>
      </w:pPr>
      <w:bookmarkStart w:id="8" w:name="_Toc407377211"/>
      <w:r>
        <w:rPr>
          <w:rFonts w:hint="eastAsia" w:ascii="Times New Roman" w:hAnsi="Times New Roman"/>
          <w:color w:val="000000"/>
        </w:rPr>
        <w:t>3.1　技术偏差</w:t>
      </w:r>
      <w:bookmarkEnd w:id="8"/>
    </w:p>
    <w:p>
      <w:pPr>
        <w:topLinePunct/>
        <w:ind w:firstLine="420" w:firstLineChars="200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投标人提供的产品技术规范应与本招标文件中规定的要求一致。若有偏差投标人应如实、认真地填写偏差值；若无技术偏差视为完全满足本技术规范的要求，则在投标人技术偏差表（表5）中注明“无偏差”。</w:t>
      </w:r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表5　</w:t>
      </w:r>
      <w:r>
        <w:rPr>
          <w:rFonts w:hint="eastAsia" w:ascii="Times New Roman" w:eastAsia="宋体" w:cs="宋体"/>
          <w:color w:val="000000"/>
          <w:spacing w:val="40"/>
        </w:rPr>
        <w:t>投标人技术偏差</w:t>
      </w:r>
      <w:r>
        <w:rPr>
          <w:rFonts w:hint="eastAsia" w:ascii="Times New Roman" w:eastAsia="宋体" w:cs="宋体"/>
          <w:color w:val="000000"/>
        </w:rPr>
        <w:t>表</w:t>
      </w:r>
    </w:p>
    <w:tbl>
      <w:tblPr>
        <w:tblStyle w:val="12"/>
        <w:tblW w:w="943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752"/>
        <w:gridCol w:w="1753"/>
        <w:gridCol w:w="1755"/>
        <w:gridCol w:w="1753"/>
        <w:gridCol w:w="175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序号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项　　目</w:t>
            </w: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对应条款编号</w:t>
            </w: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技术规范要求</w:t>
            </w: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偏　  差</w:t>
            </w: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备　  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2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3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4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5</w:t>
            </w: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2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……</w:t>
            </w: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topLinePunct/>
              <w:snapToGrid w:val="0"/>
              <w:spacing w:before="53" w:beforeLines="17" w:after="53" w:afterLines="17"/>
              <w:jc w:val="center"/>
              <w:rPr>
                <w:rFonts w:cs="宋体"/>
                <w:color w:val="000000"/>
                <w:szCs w:val="21"/>
              </w:rPr>
            </w:pPr>
          </w:p>
        </w:tc>
      </w:tr>
    </w:tbl>
    <w:p>
      <w:pPr>
        <w:topLinePunct/>
        <w:snapToGrid w:val="0"/>
        <w:ind w:firstLine="420" w:firstLineChars="200"/>
        <w:rPr>
          <w:rFonts w:cs="宋体"/>
          <w:color w:val="000000"/>
          <w:szCs w:val="21"/>
        </w:rPr>
      </w:pPr>
    </w:p>
    <w:p>
      <w:pPr>
        <w:pStyle w:val="7"/>
        <w:jc w:val="left"/>
        <w:rPr>
          <w:rFonts w:ascii="Times New Roman" w:hAnsi="Times New Roman"/>
          <w:color w:val="000000"/>
        </w:rPr>
      </w:pPr>
      <w:bookmarkStart w:id="9" w:name="_Toc407377212"/>
      <w:r>
        <w:rPr>
          <w:rFonts w:hint="eastAsia" w:ascii="Times New Roman" w:hAnsi="Times New Roman"/>
          <w:color w:val="000000"/>
        </w:rPr>
        <w:t>3.2　投标人应提供的技术资料</w:t>
      </w:r>
      <w:bookmarkEnd w:id="9"/>
    </w:p>
    <w:p>
      <w:pPr>
        <w:pStyle w:val="16"/>
        <w:rPr>
          <w:rFonts w:ascii="Times New Roman" w:eastAsia="宋体" w:cs="宋体"/>
          <w:color w:val="000000"/>
        </w:rPr>
      </w:pPr>
      <w:r>
        <w:rPr>
          <w:rFonts w:hint="eastAsia" w:ascii="Times New Roman" w:eastAsia="宋体" w:cs="宋体"/>
          <w:color w:val="000000"/>
        </w:rPr>
        <w:t>表6　投标人应提供的技术资料</w:t>
      </w:r>
    </w:p>
    <w:tbl>
      <w:tblPr>
        <w:tblStyle w:val="12"/>
        <w:tblW w:w="94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4382"/>
        <w:gridCol w:w="43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序号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内　　　容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投标人响应情况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1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图样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2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合格证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3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  <w:lang w:eastAsia="zh-CN"/>
              </w:rPr>
              <w:t>安装说明书（需要时）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4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铁附件出厂试验报告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7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5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szCs w:val="21"/>
              </w:rPr>
              <w:t>铁附件型式试验报告</w:t>
            </w:r>
          </w:p>
        </w:tc>
        <w:tc>
          <w:tcPr>
            <w:tcW w:w="4382" w:type="dxa"/>
            <w:vAlign w:val="center"/>
          </w:tcPr>
          <w:p>
            <w:pPr>
              <w:topLinePunct/>
              <w:snapToGrid w:val="0"/>
              <w:spacing w:before="56" w:beforeLines="18" w:after="56" w:afterLines="18"/>
              <w:jc w:val="center"/>
              <w:rPr>
                <w:rFonts w:cs="宋体"/>
                <w:color w:val="000000"/>
                <w:szCs w:val="21"/>
              </w:rPr>
            </w:pPr>
          </w:p>
        </w:tc>
      </w:tr>
    </w:tbl>
    <w:p>
      <w:pPr>
        <w:pStyle w:val="17"/>
        <w:ind w:left="787" w:hanging="428"/>
        <w:rPr>
          <w:rFonts w:hAnsi="Times New Roman" w:cs="宋体"/>
          <w:sz w:val="21"/>
          <w:szCs w:val="21"/>
        </w:rPr>
      </w:pPr>
      <w:r>
        <w:rPr>
          <w:rFonts w:hint="eastAsia" w:hAnsi="Times New Roman" w:cs="宋体"/>
          <w:sz w:val="21"/>
          <w:szCs w:val="21"/>
        </w:rPr>
        <w:t>注  投标人在“投标人响应情况”一栏中填写“是”或“否”。</w:t>
      </w:r>
    </w:p>
    <w:p>
      <w:pPr>
        <w:ind w:firstLine="20"/>
        <w:jc w:val="both"/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-F1">
    <w:altName w:val="Malgun Gothic"/>
    <w:panose1 w:val="00000000000000000000"/>
    <w:charset w:val="81"/>
    <w:family w:val="roman"/>
    <w:pitch w:val="default"/>
    <w:sig w:usb0="00000000" w:usb1="00000000" w:usb2="00000033" w:usb3="00000000" w:csb0="0008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jE3OGE2YWEwNjE4NGNjMTE0ZTZkODYxNTNkMTRmYzkifQ=="/>
  </w:docVars>
  <w:rsids>
    <w:rsidRoot w:val="00000000"/>
    <w:rsid w:val="24512C48"/>
    <w:rsid w:val="29CC7449"/>
    <w:rsid w:val="34EB6F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6">
    <w:name w:val="heading 1"/>
    <w:basedOn w:val="1"/>
    <w:next w:val="1"/>
    <w:qFormat/>
    <w:uiPriority w:val="0"/>
    <w:pPr>
      <w:keepNext/>
      <w:spacing w:line="400" w:lineRule="exact"/>
      <w:outlineLvl w:val="0"/>
    </w:pPr>
    <w:rPr>
      <w:sz w:val="28"/>
    </w:rPr>
  </w:style>
  <w:style w:type="paragraph" w:styleId="7">
    <w:name w:val="heading 2"/>
    <w:basedOn w:val="1"/>
    <w:next w:val="1"/>
    <w:qFormat/>
    <w:uiPriority w:val="0"/>
    <w:pPr>
      <w:keepNext/>
      <w:jc w:val="center"/>
      <w:outlineLvl w:val="1"/>
    </w:pPr>
    <w:rPr>
      <w:rFonts w:ascii="宋体" w:hAnsi="宋体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200" w:firstLineChars="200"/>
    </w:pPr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before="100" w:after="100" w:line="360" w:lineRule="auto"/>
      <w:ind w:firstLine="600"/>
    </w:pPr>
    <w:rPr>
      <w:rFonts w:ascii="仿宋_GB2312" w:eastAsia="仿宋_GB2312"/>
      <w:kern w:val="0"/>
      <w:sz w:val="32"/>
    </w:rPr>
  </w:style>
  <w:style w:type="paragraph" w:customStyle="1" w:styleId="4">
    <w:name w:val="表格文字"/>
    <w:basedOn w:val="5"/>
    <w:next w:val="1"/>
    <w:qFormat/>
    <w:uiPriority w:val="0"/>
    <w:pPr>
      <w:spacing w:line="420" w:lineRule="atLeast"/>
      <w:jc w:val="left"/>
      <w:textAlignment w:val="baseline"/>
    </w:pPr>
  </w:style>
  <w:style w:type="paragraph" w:styleId="5">
    <w:name w:val="List"/>
    <w:basedOn w:val="1"/>
    <w:qFormat/>
    <w:uiPriority w:val="0"/>
    <w:pPr>
      <w:ind w:left="420" w:hanging="420"/>
    </w:pPr>
    <w:rPr>
      <w:rFonts w:hint="eastAsia" w:ascii="Times New Roman" w:hAnsi="Times New Roman" w:eastAsia="宋体" w:cs="Times New Roman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middleDot" w:pos="9408"/>
      </w:tabs>
      <w:spacing w:line="296" w:lineRule="exact"/>
    </w:pPr>
    <w:rPr>
      <w:bCs/>
    </w:rPr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正文缩进1"/>
    <w:basedOn w:val="1"/>
    <w:qFormat/>
    <w:uiPriority w:val="0"/>
    <w:rPr>
      <w:rFonts w:ascii="宋体"/>
      <w:spacing w:val="20"/>
      <w:sz w:val="28"/>
      <w:szCs w:val="20"/>
    </w:rPr>
  </w:style>
  <w:style w:type="paragraph" w:customStyle="1" w:styleId="16">
    <w:name w:val="B"/>
    <w:basedOn w:val="1"/>
    <w:qFormat/>
    <w:uiPriority w:val="0"/>
    <w:pPr>
      <w:tabs>
        <w:tab w:val="center" w:pos="4706"/>
        <w:tab w:val="right" w:pos="9044"/>
      </w:tabs>
      <w:topLinePunct/>
      <w:spacing w:before="160" w:after="60" w:line="312" w:lineRule="exact"/>
      <w:jc w:val="center"/>
    </w:pPr>
    <w:rPr>
      <w:rFonts w:ascii="E-F1" w:eastAsia="黑体"/>
      <w:szCs w:val="21"/>
    </w:rPr>
  </w:style>
  <w:style w:type="paragraph" w:customStyle="1" w:styleId="17">
    <w:name w:val="Z"/>
    <w:basedOn w:val="1"/>
    <w:qFormat/>
    <w:uiPriority w:val="0"/>
    <w:pPr>
      <w:topLinePunct/>
      <w:ind w:left="726" w:leftChars="171" w:right="210" w:rightChars="100" w:hanging="367" w:hangingChars="204"/>
    </w:pPr>
    <w:rPr>
      <w:rFonts w:hAnsi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1021</Words>
  <Characters>1091</Characters>
  <TotalTime>0</TotalTime>
  <ScaleCrop>false</ScaleCrop>
  <LinksUpToDate>false</LinksUpToDate>
  <CharactersWithSpaces>1159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2025-03-28T07:07:00Z</dcterms:created>
  <dc:creator>Apache POI</dc:creator>
  <cp:lastModifiedBy>I'm</cp:lastModifiedBy>
  <dcterms:modified xsi:type="dcterms:W3CDTF">2025-08-15T06:39:10Z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eyJoZGlkIjoiNDI3ZGFhN2FhZDVkMTI4ZDEzYzAyOTYzMmU2ZWJmZWUifQ==</vt:lpwstr>
  </property>
  <property fmtid="{D5CDD505-2E9C-101B-9397-08002B2CF9AE}" pid="3" name="KSOProductBuildVer">
    <vt:lpwstr>2052-11.1.0.14309</vt:lpwstr>
  </property>
  <property fmtid="{D5CDD505-2E9C-101B-9397-08002B2CF9AE}" pid="4" name="ICV">
    <vt:lpwstr>A8A7CD608DD24A519A7FA1FC249EBAD1_12</vt:lpwstr>
  </property>
</Properties>
</file>