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omments.xml" ContentType="application/vnd.openxmlformats-officedocument.wordprocessingml.comments+xml"/>
  <Override PartName="/word/commentsExtended.xml" ContentType="application/vnd.openxmlformats-officedocument.wordprocessingml.commentsExtended+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position w:val="20"/>
          <w:sz w:val="48"/>
          <w:highlight w:val="none"/>
        </w:rPr>
      </w:pPr>
    </w:p>
    <w:p>
      <w:pPr>
        <w:jc w:val="center"/>
        <w:rPr>
          <w:rFonts w:ascii="宋体" w:hAnsi="宋体" w:eastAsia="宋体" w:cs="宋体"/>
          <w:b/>
          <w:color w:val="auto"/>
          <w:position w:val="20"/>
          <w:sz w:val="52"/>
          <w:highlight w:val="none"/>
          <w:u w:val="none"/>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黑体" w:hAnsi="黑体" w:eastAsia="黑体" w:cs="黑体"/>
          <w:b w:val="0"/>
          <w:bCs/>
          <w:color w:val="auto"/>
          <w:sz w:val="48"/>
          <w:szCs w:val="48"/>
          <w:highlight w:val="none"/>
        </w:rPr>
      </w:pPr>
      <w:r>
        <w:rPr>
          <w:rFonts w:hint="eastAsia" w:ascii="黑体" w:hAnsi="黑体" w:eastAsia="黑体" w:cs="黑体"/>
          <w:b w:val="0"/>
          <w:bCs/>
          <w:color w:val="auto"/>
          <w:position w:val="20"/>
          <w:sz w:val="48"/>
          <w:szCs w:val="48"/>
          <w:highlight w:val="none"/>
          <w:u w:val="none"/>
        </w:rPr>
        <w:t>肥东县梁园学区中心幼儿园电力升级改造项目招标采购</w:t>
      </w:r>
    </w:p>
    <w:p>
      <w:pPr>
        <w:pStyle w:val="12"/>
        <w:rPr>
          <w:highlight w:val="none"/>
        </w:rPr>
      </w:pPr>
      <w:bookmarkStart w:id="40" w:name="_GoBack"/>
      <w:bookmarkEnd w:id="40"/>
    </w:p>
    <w:p>
      <w:pPr>
        <w:jc w:val="center"/>
        <w:rPr>
          <w:rFonts w:hint="eastAsia" w:ascii="宋体" w:hAnsi="宋体" w:cs="宋体"/>
          <w:b/>
          <w:bCs/>
          <w:position w:val="20"/>
          <w:sz w:val="44"/>
          <w:szCs w:val="44"/>
          <w:highlight w:val="none"/>
          <w:u w:val="single"/>
        </w:rPr>
      </w:pPr>
    </w:p>
    <w:p>
      <w:pPr>
        <w:spacing w:line="360" w:lineRule="auto"/>
        <w:jc w:val="both"/>
        <w:rPr>
          <w:rFonts w:ascii="宋体" w:hAnsi="宋体"/>
          <w:b/>
          <w:color w:val="0000FF"/>
          <w:sz w:val="44"/>
          <w:highlight w:val="none"/>
          <w:u w:val="singl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b/>
          <w:color w:val="0000FF"/>
          <w:sz w:val="44"/>
          <w:highlight w:val="none"/>
          <w:u w:val="single"/>
          <w:lang w:val="en-US" w:eastAsia="zh-CN"/>
        </w:rPr>
      </w:pPr>
      <w:r>
        <w:rPr>
          <w:rFonts w:hint="eastAsia" w:ascii="宋体" w:hAnsi="宋体"/>
          <w:b/>
          <w:color w:val="0000FF"/>
          <w:sz w:val="44"/>
          <w:highlight w:val="none"/>
          <w:u w:val="single"/>
          <w:lang w:val="en-US" w:eastAsia="zh-CN"/>
        </w:rPr>
        <w:t>水泥制品,底盘</w:t>
      </w:r>
    </w:p>
    <w:p>
      <w:pPr>
        <w:spacing w:line="360" w:lineRule="auto"/>
        <w:jc w:val="center"/>
        <w:rPr>
          <w:rFonts w:hint="eastAsia" w:ascii="宋体" w:hAnsi="宋体" w:eastAsia="宋体"/>
          <w:b/>
          <w:color w:val="0000FF"/>
          <w:sz w:val="44"/>
          <w:highlight w:val="none"/>
          <w:u w:val="single"/>
          <w:lang w:eastAsia="zh-CN"/>
        </w:rPr>
      </w:pPr>
      <w:r>
        <w:commentReference w:id="0"/>
      </w:r>
    </w:p>
    <w:p>
      <w:pPr>
        <w:pStyle w:val="12"/>
        <w:rPr>
          <w:highlight w:val="none"/>
        </w:rPr>
      </w:pPr>
    </w:p>
    <w:p>
      <w:pPr>
        <w:jc w:val="center"/>
        <w:rPr>
          <w:highlight w:val="none"/>
        </w:rPr>
      </w:pPr>
    </w:p>
    <w:p>
      <w:pPr>
        <w:pStyle w:val="12"/>
        <w:rPr>
          <w:highlight w:val="none"/>
        </w:rPr>
      </w:pPr>
    </w:p>
    <w:p/>
    <w:p>
      <w:pPr>
        <w:pStyle w:val="12"/>
      </w:pPr>
    </w:p>
    <w:p/>
    <w:p>
      <w:pPr>
        <w:pStyle w:val="12"/>
        <w:rPr>
          <w:highlight w:val="none"/>
        </w:rPr>
      </w:pPr>
    </w:p>
    <w:p>
      <w:pPr>
        <w:jc w:val="center"/>
        <w:rPr>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黑体" w:hAnsi="黑体" w:eastAsia="黑体" w:cs="黑体"/>
          <w:b w:val="0"/>
          <w:bCs/>
          <w:color w:val="auto"/>
          <w:sz w:val="52"/>
          <w:szCs w:val="52"/>
          <w:highlight w:val="none"/>
          <w:u w:val="none"/>
          <w:lang w:val="en-US" w:eastAsia="zh-CN"/>
        </w:rPr>
      </w:pPr>
      <w:r>
        <w:rPr>
          <w:rFonts w:hint="eastAsia" w:ascii="黑体" w:hAnsi="黑体" w:eastAsia="黑体" w:cs="黑体"/>
          <w:b w:val="0"/>
          <w:bCs/>
          <w:color w:val="auto"/>
          <w:sz w:val="52"/>
          <w:szCs w:val="52"/>
          <w:highlight w:val="none"/>
          <w:u w:val="none"/>
          <w:lang w:val="en-US" w:eastAsia="zh-CN"/>
        </w:rPr>
        <w:t>招标文件</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黑体" w:hAnsi="黑体" w:eastAsia="黑体" w:cs="黑体"/>
          <w:b w:val="0"/>
          <w:bCs/>
          <w:color w:val="auto"/>
          <w:sz w:val="52"/>
          <w:szCs w:val="52"/>
          <w:highlight w:val="none"/>
          <w:u w:val="none"/>
          <w:lang w:val="en-US" w:eastAsia="zh-CN"/>
        </w:rPr>
      </w:pPr>
      <w:r>
        <w:rPr>
          <w:rFonts w:hint="eastAsia" w:ascii="黑体" w:hAnsi="黑体" w:eastAsia="黑体" w:cs="黑体"/>
          <w:b w:val="0"/>
          <w:bCs/>
          <w:color w:val="auto"/>
          <w:sz w:val="52"/>
          <w:szCs w:val="52"/>
          <w:highlight w:val="none"/>
          <w:u w:val="none"/>
          <w:lang w:val="en-US" w:eastAsia="zh-CN"/>
        </w:rPr>
        <w:t>（技术规范）</w:t>
      </w:r>
    </w:p>
    <w:p>
      <w:pPr>
        <w:pStyle w:val="12"/>
        <w:spacing w:line="480" w:lineRule="auto"/>
        <w:ind w:firstLine="840" w:firstLineChars="400"/>
        <w:rPr>
          <w:highlight w:val="none"/>
        </w:rPr>
      </w:pPr>
    </w:p>
    <w:p>
      <w:pPr>
        <w:pStyle w:val="12"/>
        <w:spacing w:line="480" w:lineRule="auto"/>
        <w:ind w:firstLine="960"/>
        <w:rPr>
          <w:rFonts w:hAnsi="宋体"/>
          <w:bCs/>
          <w:color w:val="000000"/>
          <w:sz w:val="48"/>
          <w:szCs w:val="48"/>
          <w:highlight w:val="none"/>
        </w:rPr>
      </w:pPr>
    </w:p>
    <w:p>
      <w:pPr>
        <w:pStyle w:val="12"/>
        <w:spacing w:line="480" w:lineRule="auto"/>
        <w:ind w:firstLine="960"/>
        <w:rPr>
          <w:rFonts w:hAnsi="宋体"/>
          <w:bCs/>
          <w:color w:val="000000"/>
          <w:sz w:val="48"/>
          <w:szCs w:val="48"/>
          <w:highlight w:val="none"/>
        </w:rPr>
      </w:pPr>
    </w:p>
    <w:p>
      <w:pPr>
        <w:pStyle w:val="12"/>
        <w:spacing w:line="480" w:lineRule="auto"/>
        <w:ind w:firstLine="960"/>
        <w:rPr>
          <w:rFonts w:hAnsi="宋体"/>
          <w:bCs/>
          <w:color w:val="000000"/>
          <w:sz w:val="48"/>
          <w:szCs w:val="48"/>
          <w:highlight w:val="none"/>
        </w:rPr>
      </w:pPr>
    </w:p>
    <w:p>
      <w:pPr>
        <w:pStyle w:val="12"/>
        <w:spacing w:line="480" w:lineRule="auto"/>
        <w:ind w:firstLine="960"/>
        <w:rPr>
          <w:rFonts w:hAnsi="宋体"/>
          <w:bCs/>
          <w:color w:val="000000"/>
          <w:sz w:val="48"/>
          <w:szCs w:val="48"/>
          <w:highlight w:val="none"/>
        </w:rPr>
        <w:sectPr>
          <w:footerReference r:id="rId8" w:type="first"/>
          <w:headerReference r:id="rId7" w:type="default"/>
          <w:pgSz w:w="11906" w:h="16838"/>
          <w:pgMar w:top="1021" w:right="1797" w:bottom="1134" w:left="1797"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p>
    <w:p/>
    <w:p>
      <w:pPr>
        <w:jc w:val="center"/>
        <w:rPr>
          <w:rFonts w:hint="eastAsia" w:ascii="黑体" w:hAnsi="黑体" w:eastAsia="黑体" w:cs="黑体"/>
          <w:color w:val="auto"/>
          <w:sz w:val="44"/>
          <w:szCs w:val="44"/>
        </w:rPr>
      </w:pPr>
    </w:p>
    <w:sdt>
      <w:sdtPr>
        <w:rPr>
          <w:rFonts w:ascii="宋体" w:hAnsi="宋体" w:eastAsia="宋体" w:cs="Times New Roman"/>
          <w:kern w:val="2"/>
          <w:sz w:val="21"/>
          <w:lang w:val="en-US" w:eastAsia="zh-CN" w:bidi="ar-SA"/>
        </w:rPr>
        <w:id w:val="147483014"/>
        <w15:color w:val="DBDBDB"/>
        <w:docPartObj>
          <w:docPartGallery w:val="Table of Contents"/>
          <w:docPartUnique/>
        </w:docPartObj>
      </w:sdtPr>
      <w:sdtEndPr>
        <w:rPr>
          <w:rFonts w:ascii="Calibri" w:hAnsi="Calibri" w:eastAsia="黑体" w:cs="Times New Roman"/>
          <w:kern w:val="2"/>
          <w:sz w:val="21"/>
          <w:highlight w:val="none"/>
          <w:lang w:val="en-US" w:eastAsia="zh-CN" w:bidi="ar-SA"/>
        </w:rPr>
      </w:sdtEndPr>
      <w:sdtContent>
        <w:p>
          <w:pPr>
            <w:spacing w:before="0" w:beforeLines="0" w:after="0" w:afterLines="0" w:line="240" w:lineRule="auto"/>
            <w:ind w:left="0" w:leftChars="0" w:right="0" w:rightChars="0" w:firstLine="0" w:firstLineChars="0"/>
            <w:jc w:val="center"/>
            <w:rPr>
              <w:rFonts w:hint="eastAsia" w:eastAsia="黑体"/>
              <w:lang w:eastAsia="zh-CN"/>
            </w:rPr>
          </w:pPr>
          <w:r>
            <w:rPr>
              <w:rFonts w:hint="eastAsia" w:ascii="黑体" w:hAnsi="黑体" w:eastAsia="黑体" w:cs="黑体"/>
              <w:sz w:val="32"/>
              <w:szCs w:val="32"/>
              <w:highlight w:val="none"/>
            </w:rPr>
            <w:t>目</w:t>
          </w:r>
          <w:r>
            <w:rPr>
              <w:rFonts w:hint="eastAsia" w:ascii="黑体" w:hAnsi="黑体" w:eastAsia="黑体" w:cs="黑体"/>
              <w:sz w:val="32"/>
              <w:szCs w:val="32"/>
              <w:highlight w:val="none"/>
              <w:lang w:eastAsia="zh-CN"/>
            </w:rPr>
            <w:t>次</w:t>
          </w:r>
        </w:p>
        <w:p>
          <w:pPr>
            <w:pStyle w:val="18"/>
            <w:keepNext w:val="0"/>
            <w:keepLines w:val="0"/>
            <w:pageBreakBefore w:val="0"/>
            <w:widowControl w:val="0"/>
            <w:tabs>
              <w:tab w:val="right" w:leader="dot" w:pos="8312"/>
            </w:tabs>
            <w:kinsoku/>
            <w:wordWrap/>
            <w:overflowPunct/>
            <w:topLinePunct w:val="0"/>
            <w:autoSpaceDE/>
            <w:autoSpaceDN/>
            <w:bidi w:val="0"/>
            <w:adjustRightInd/>
            <w:snapToGrid/>
            <w:ind w:left="0"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kern w:val="2"/>
              <w:sz w:val="21"/>
              <w:szCs w:val="21"/>
              <w:highlight w:val="none"/>
            </w:rPr>
            <w:fldChar w:fldCharType="begin"/>
          </w:r>
          <w:r>
            <w:rPr>
              <w:rFonts w:hint="eastAsia" w:ascii="宋体" w:hAnsi="宋体" w:eastAsia="宋体" w:cs="宋体"/>
              <w:b w:val="0"/>
              <w:kern w:val="2"/>
              <w:sz w:val="21"/>
              <w:szCs w:val="21"/>
              <w:highlight w:val="none"/>
            </w:rPr>
            <w:instrText xml:space="preserve">TOC \o "1-3" \h \u </w:instrText>
          </w:r>
          <w:r>
            <w:rPr>
              <w:rFonts w:hint="eastAsia" w:ascii="宋体" w:hAnsi="宋体" w:eastAsia="宋体" w:cs="宋体"/>
              <w:b w:val="0"/>
              <w:kern w:val="2"/>
              <w:sz w:val="21"/>
              <w:szCs w:val="21"/>
              <w:highlight w:val="none"/>
            </w:rPr>
            <w:fldChar w:fldCharType="separate"/>
          </w:r>
          <w:r>
            <w:rPr>
              <w:rFonts w:hint="eastAsia" w:ascii="宋体" w:hAnsi="宋体" w:eastAsia="宋体" w:cs="宋体"/>
              <w:b/>
              <w:bCs/>
              <w:i w:val="0"/>
              <w:iCs/>
              <w:kern w:val="2"/>
              <w:sz w:val="21"/>
              <w:szCs w:val="21"/>
              <w:highlight w:val="none"/>
            </w:rPr>
            <w:fldChar w:fldCharType="begin"/>
          </w:r>
          <w:r>
            <w:rPr>
              <w:rFonts w:hint="eastAsia" w:ascii="宋体" w:hAnsi="宋体" w:eastAsia="宋体" w:cs="宋体"/>
              <w:b/>
              <w:bCs/>
              <w:i w:val="0"/>
              <w:iCs/>
              <w:kern w:val="2"/>
              <w:sz w:val="21"/>
              <w:szCs w:val="21"/>
              <w:highlight w:val="none"/>
            </w:rPr>
            <w:instrText xml:space="preserve"> HYPERLINK \l _Toc11143 </w:instrText>
          </w:r>
          <w:r>
            <w:rPr>
              <w:rFonts w:hint="eastAsia" w:ascii="宋体" w:hAnsi="宋体" w:eastAsia="宋体" w:cs="宋体"/>
              <w:b/>
              <w:bCs/>
              <w:i w:val="0"/>
              <w:iCs/>
              <w:kern w:val="2"/>
              <w:sz w:val="21"/>
              <w:szCs w:val="21"/>
              <w:highlight w:val="none"/>
            </w:rPr>
            <w:fldChar w:fldCharType="separate"/>
          </w:r>
          <w:r>
            <w:rPr>
              <w:rFonts w:hint="eastAsia" w:ascii="宋体" w:hAnsi="宋体" w:eastAsia="宋体" w:cs="宋体"/>
              <w:b/>
              <w:bCs/>
              <w:i w:val="0"/>
              <w:iCs/>
              <w:sz w:val="21"/>
              <w:szCs w:val="21"/>
              <w:highlight w:val="none"/>
              <w:lang w:val="en-US" w:eastAsia="zh-CN"/>
            </w:rPr>
            <w:t>第一部分  专用技术规范</w:t>
          </w:r>
          <w:r>
            <w:rPr>
              <w:rFonts w:hint="eastAsia" w:ascii="宋体" w:hAnsi="宋体" w:eastAsia="宋体" w:cs="宋体"/>
              <w:b/>
              <w:bCs/>
              <w:i w:val="0"/>
              <w:iCs/>
              <w:sz w:val="21"/>
              <w:szCs w:val="21"/>
            </w:rPr>
            <w:tab/>
          </w:r>
          <w:r>
            <w:rPr>
              <w:rFonts w:hint="eastAsia" w:ascii="宋体" w:hAnsi="宋体" w:eastAsia="宋体" w:cs="宋体"/>
              <w:b/>
              <w:bCs/>
              <w:i w:val="0"/>
              <w:iCs/>
              <w:sz w:val="21"/>
              <w:szCs w:val="21"/>
            </w:rPr>
            <w:fldChar w:fldCharType="begin"/>
          </w:r>
          <w:r>
            <w:rPr>
              <w:rFonts w:hint="eastAsia" w:ascii="宋体" w:hAnsi="宋体" w:eastAsia="宋体" w:cs="宋体"/>
              <w:b/>
              <w:bCs/>
              <w:i w:val="0"/>
              <w:iCs/>
              <w:sz w:val="21"/>
              <w:szCs w:val="21"/>
            </w:rPr>
            <w:instrText xml:space="preserve"> PAGEREF _Toc11143 \h </w:instrText>
          </w:r>
          <w:r>
            <w:rPr>
              <w:rFonts w:hint="eastAsia" w:ascii="宋体" w:hAnsi="宋体" w:eastAsia="宋体" w:cs="宋体"/>
              <w:b/>
              <w:bCs/>
              <w:i w:val="0"/>
              <w:iCs/>
              <w:sz w:val="21"/>
              <w:szCs w:val="21"/>
            </w:rPr>
            <w:fldChar w:fldCharType="separate"/>
          </w:r>
          <w:r>
            <w:rPr>
              <w:rFonts w:hint="eastAsia" w:ascii="宋体" w:hAnsi="宋体" w:eastAsia="宋体" w:cs="宋体"/>
              <w:b/>
              <w:bCs/>
              <w:i w:val="0"/>
              <w:iCs/>
              <w:sz w:val="21"/>
              <w:szCs w:val="21"/>
            </w:rPr>
            <w:t>1</w:t>
          </w:r>
          <w:r>
            <w:rPr>
              <w:rFonts w:hint="eastAsia" w:ascii="宋体" w:hAnsi="宋体" w:eastAsia="宋体" w:cs="宋体"/>
              <w:b/>
              <w:bCs/>
              <w:i w:val="0"/>
              <w:iCs/>
              <w:sz w:val="21"/>
              <w:szCs w:val="21"/>
            </w:rPr>
            <w:fldChar w:fldCharType="end"/>
          </w:r>
          <w:r>
            <w:rPr>
              <w:rFonts w:hint="eastAsia" w:ascii="宋体" w:hAnsi="宋体" w:eastAsia="宋体" w:cs="宋体"/>
              <w:b/>
              <w:bCs/>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_Toc30290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1.标准技术参数表</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_Toc30290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1</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_Toc16887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1.1技术参数要求</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_Toc16887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1</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_Toc678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1.2其他重要说明</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_Toc678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1</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_Toc7858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2.使用环境条件表</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_Toc7858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1</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_Toc5496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3.组件材料配置表（单套）</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_Toc5496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2</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_Toc24792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4.附图</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_Toc24792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2</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_Toc32332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5.供货一览表</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_Toc32332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2</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_Toc15139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6.其他要求</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_Toc15139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2</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18"/>
            <w:keepNext w:val="0"/>
            <w:keepLines w:val="0"/>
            <w:pageBreakBefore w:val="0"/>
            <w:widowControl w:val="0"/>
            <w:tabs>
              <w:tab w:val="right" w:leader="dot" w:pos="8312"/>
            </w:tabs>
            <w:kinsoku/>
            <w:wordWrap/>
            <w:overflowPunct/>
            <w:topLinePunct w:val="0"/>
            <w:autoSpaceDE/>
            <w:autoSpaceDN/>
            <w:bidi w:val="0"/>
            <w:adjustRightInd/>
            <w:snapToGrid/>
            <w:ind w:left="0"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bCs/>
              <w:i w:val="0"/>
              <w:iCs/>
              <w:kern w:val="2"/>
              <w:sz w:val="21"/>
              <w:szCs w:val="21"/>
              <w:highlight w:val="none"/>
            </w:rPr>
            <w:fldChar w:fldCharType="begin"/>
          </w:r>
          <w:r>
            <w:rPr>
              <w:rFonts w:hint="eastAsia" w:ascii="宋体" w:hAnsi="宋体" w:eastAsia="宋体" w:cs="宋体"/>
              <w:b/>
              <w:bCs/>
              <w:i w:val="0"/>
              <w:iCs/>
              <w:kern w:val="2"/>
              <w:sz w:val="21"/>
              <w:szCs w:val="21"/>
              <w:highlight w:val="none"/>
            </w:rPr>
            <w:instrText xml:space="preserve"> HYPERLINK \l _Toc18741 </w:instrText>
          </w:r>
          <w:r>
            <w:rPr>
              <w:rFonts w:hint="eastAsia" w:ascii="宋体" w:hAnsi="宋体" w:eastAsia="宋体" w:cs="宋体"/>
              <w:b/>
              <w:bCs/>
              <w:i w:val="0"/>
              <w:iCs/>
              <w:kern w:val="2"/>
              <w:sz w:val="21"/>
              <w:szCs w:val="21"/>
              <w:highlight w:val="none"/>
            </w:rPr>
            <w:fldChar w:fldCharType="separate"/>
          </w:r>
          <w:r>
            <w:rPr>
              <w:rFonts w:hint="eastAsia" w:ascii="宋体" w:hAnsi="宋体" w:eastAsia="宋体" w:cs="宋体"/>
              <w:b/>
              <w:bCs/>
              <w:i w:val="0"/>
              <w:iCs/>
              <w:sz w:val="21"/>
              <w:szCs w:val="21"/>
              <w:lang w:val="en-US" w:eastAsia="zh-CN"/>
            </w:rPr>
            <w:t>第二部分  通用技术规范</w:t>
          </w:r>
          <w:r>
            <w:rPr>
              <w:rFonts w:hint="eastAsia" w:ascii="宋体" w:hAnsi="宋体" w:eastAsia="宋体" w:cs="宋体"/>
              <w:b/>
              <w:bCs/>
              <w:i w:val="0"/>
              <w:iCs/>
              <w:sz w:val="21"/>
              <w:szCs w:val="21"/>
            </w:rPr>
            <w:tab/>
          </w:r>
          <w:r>
            <w:rPr>
              <w:rFonts w:hint="eastAsia" w:ascii="宋体" w:hAnsi="宋体" w:eastAsia="宋体" w:cs="宋体"/>
              <w:b/>
              <w:bCs/>
              <w:i w:val="0"/>
              <w:iCs/>
              <w:sz w:val="21"/>
              <w:szCs w:val="21"/>
            </w:rPr>
            <w:fldChar w:fldCharType="begin"/>
          </w:r>
          <w:r>
            <w:rPr>
              <w:rFonts w:hint="eastAsia" w:ascii="宋体" w:hAnsi="宋体" w:eastAsia="宋体" w:cs="宋体"/>
              <w:b/>
              <w:bCs/>
              <w:i w:val="0"/>
              <w:iCs/>
              <w:sz w:val="21"/>
              <w:szCs w:val="21"/>
            </w:rPr>
            <w:instrText xml:space="preserve"> PAGEREF _Toc18741 \h </w:instrText>
          </w:r>
          <w:r>
            <w:rPr>
              <w:rFonts w:hint="eastAsia" w:ascii="宋体" w:hAnsi="宋体" w:eastAsia="宋体" w:cs="宋体"/>
              <w:b/>
              <w:bCs/>
              <w:i w:val="0"/>
              <w:iCs/>
              <w:sz w:val="21"/>
              <w:szCs w:val="21"/>
            </w:rPr>
            <w:fldChar w:fldCharType="separate"/>
          </w:r>
          <w:r>
            <w:rPr>
              <w:rFonts w:hint="eastAsia" w:ascii="宋体" w:hAnsi="宋体" w:eastAsia="宋体" w:cs="宋体"/>
              <w:b/>
              <w:bCs/>
              <w:i w:val="0"/>
              <w:iCs/>
              <w:sz w:val="21"/>
              <w:szCs w:val="21"/>
            </w:rPr>
            <w:t>3</w:t>
          </w:r>
          <w:r>
            <w:rPr>
              <w:rFonts w:hint="eastAsia" w:ascii="宋体" w:hAnsi="宋体" w:eastAsia="宋体" w:cs="宋体"/>
              <w:b/>
              <w:bCs/>
              <w:i w:val="0"/>
              <w:iCs/>
              <w:sz w:val="21"/>
              <w:szCs w:val="21"/>
            </w:rPr>
            <w:fldChar w:fldCharType="end"/>
          </w:r>
          <w:r>
            <w:rPr>
              <w:rFonts w:hint="eastAsia" w:ascii="宋体" w:hAnsi="宋体" w:eastAsia="宋体" w:cs="宋体"/>
              <w:b/>
              <w:bCs/>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_Toc1196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1.</w:t>
          </w:r>
          <w:r>
            <w:rPr>
              <w:rFonts w:hint="eastAsia" w:ascii="宋体" w:hAnsi="宋体" w:eastAsia="宋体" w:cs="宋体"/>
              <w:b w:val="0"/>
              <w:bCs w:val="0"/>
              <w:i w:val="0"/>
              <w:iCs/>
              <w:sz w:val="21"/>
              <w:szCs w:val="21"/>
            </w:rPr>
            <w:t>总则</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_Toc1196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3</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_Toc18159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1.1一般规定</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_Toc18159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3</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_Toc28961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trike w:val="0"/>
              <w:dstrike w:val="0"/>
              <w:sz w:val="21"/>
              <w:szCs w:val="21"/>
              <w:lang w:val="en-US" w:eastAsia="zh-CN"/>
            </w:rPr>
            <w:t>1.2其他要求</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_Toc28961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3</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_Toc29386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trike w:val="0"/>
              <w:dstrike w:val="0"/>
              <w:sz w:val="21"/>
              <w:szCs w:val="21"/>
              <w:lang w:val="en-US" w:eastAsia="zh-CN"/>
            </w:rPr>
            <w:t>2.依据规范及标准</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_Toc29386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3</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_Toc13186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trike w:val="0"/>
              <w:dstrike w:val="0"/>
              <w:sz w:val="21"/>
              <w:szCs w:val="21"/>
              <w:lang w:val="en-US" w:eastAsia="zh-CN"/>
            </w:rPr>
            <w:t>3.对设计图纸、说明书和试验报告的要求</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_Toc13186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4</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sz w:val="21"/>
              <w:szCs w:val="21"/>
            </w:rPr>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_Toc3312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4.包装、运输、储存</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_Toc3312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4</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pPr>
          <w:r>
            <w:rPr>
              <w:rFonts w:hint="eastAsia" w:ascii="宋体" w:hAnsi="宋体" w:eastAsia="宋体" w:cs="宋体"/>
              <w:b w:val="0"/>
              <w:bCs w:val="0"/>
              <w:i w:val="0"/>
              <w:iCs/>
              <w:kern w:val="2"/>
              <w:sz w:val="21"/>
              <w:szCs w:val="21"/>
              <w:highlight w:val="none"/>
            </w:rPr>
            <w:fldChar w:fldCharType="begin"/>
          </w:r>
          <w:r>
            <w:rPr>
              <w:rFonts w:hint="eastAsia" w:ascii="宋体" w:hAnsi="宋体" w:eastAsia="宋体" w:cs="宋体"/>
              <w:b w:val="0"/>
              <w:bCs w:val="0"/>
              <w:i w:val="0"/>
              <w:iCs/>
              <w:kern w:val="2"/>
              <w:sz w:val="21"/>
              <w:szCs w:val="21"/>
              <w:highlight w:val="none"/>
            </w:rPr>
            <w:instrText xml:space="preserve"> HYPERLINK \l _Toc10198 </w:instrText>
          </w:r>
          <w:r>
            <w:rPr>
              <w:rFonts w:hint="eastAsia" w:ascii="宋体" w:hAnsi="宋体" w:eastAsia="宋体" w:cs="宋体"/>
              <w:b w:val="0"/>
              <w:bCs w:val="0"/>
              <w:i w:val="0"/>
              <w:iCs/>
              <w:kern w:val="2"/>
              <w:sz w:val="21"/>
              <w:szCs w:val="21"/>
              <w:highlight w:val="none"/>
            </w:rPr>
            <w:fldChar w:fldCharType="separate"/>
          </w:r>
          <w:r>
            <w:rPr>
              <w:rFonts w:hint="eastAsia" w:ascii="宋体" w:hAnsi="宋体" w:eastAsia="宋体" w:cs="宋体"/>
              <w:b w:val="0"/>
              <w:bCs w:val="0"/>
              <w:i w:val="0"/>
              <w:iCs/>
              <w:sz w:val="21"/>
              <w:szCs w:val="21"/>
              <w:lang w:val="en-US" w:eastAsia="zh-CN"/>
            </w:rPr>
            <w:t>5.到货验收及技术支持服务</w:t>
          </w:r>
          <w:r>
            <w:rPr>
              <w:rFonts w:hint="eastAsia" w:ascii="宋体" w:hAnsi="宋体" w:eastAsia="宋体" w:cs="宋体"/>
              <w:b w:val="0"/>
              <w:bCs w:val="0"/>
              <w:i w:val="0"/>
              <w:iCs/>
              <w:sz w:val="21"/>
              <w:szCs w:val="21"/>
            </w:rPr>
            <w:tab/>
          </w:r>
          <w:r>
            <w:rPr>
              <w:rFonts w:hint="eastAsia" w:ascii="宋体" w:hAnsi="宋体" w:eastAsia="宋体" w:cs="宋体"/>
              <w:b w:val="0"/>
              <w:bCs w:val="0"/>
              <w:i w:val="0"/>
              <w:iCs/>
              <w:sz w:val="21"/>
              <w:szCs w:val="21"/>
            </w:rPr>
            <w:fldChar w:fldCharType="begin"/>
          </w:r>
          <w:r>
            <w:rPr>
              <w:rFonts w:hint="eastAsia" w:ascii="宋体" w:hAnsi="宋体" w:eastAsia="宋体" w:cs="宋体"/>
              <w:b w:val="0"/>
              <w:bCs w:val="0"/>
              <w:i w:val="0"/>
              <w:iCs/>
              <w:sz w:val="21"/>
              <w:szCs w:val="21"/>
            </w:rPr>
            <w:instrText xml:space="preserve"> PAGEREF _Toc10198 \h </w:instrText>
          </w:r>
          <w:r>
            <w:rPr>
              <w:rFonts w:hint="eastAsia" w:ascii="宋体" w:hAnsi="宋体" w:eastAsia="宋体" w:cs="宋体"/>
              <w:b w:val="0"/>
              <w:bCs w:val="0"/>
              <w:i w:val="0"/>
              <w:iCs/>
              <w:sz w:val="21"/>
              <w:szCs w:val="21"/>
            </w:rPr>
            <w:fldChar w:fldCharType="separate"/>
          </w:r>
          <w:r>
            <w:rPr>
              <w:rFonts w:hint="eastAsia" w:ascii="宋体" w:hAnsi="宋体" w:eastAsia="宋体" w:cs="宋体"/>
              <w:b w:val="0"/>
              <w:bCs w:val="0"/>
              <w:i w:val="0"/>
              <w:iCs/>
              <w:sz w:val="21"/>
              <w:szCs w:val="21"/>
            </w:rPr>
            <w:t>4</w:t>
          </w:r>
          <w:r>
            <w:rPr>
              <w:rFonts w:hint="eastAsia" w:ascii="宋体" w:hAnsi="宋体" w:eastAsia="宋体" w:cs="宋体"/>
              <w:b w:val="0"/>
              <w:bCs w:val="0"/>
              <w:i w:val="0"/>
              <w:iCs/>
              <w:sz w:val="21"/>
              <w:szCs w:val="21"/>
            </w:rPr>
            <w:fldChar w:fldCharType="end"/>
          </w:r>
          <w:r>
            <w:rPr>
              <w:rFonts w:hint="eastAsia" w:ascii="宋体" w:hAnsi="宋体" w:eastAsia="宋体" w:cs="宋体"/>
              <w:b w:val="0"/>
              <w:bCs w:val="0"/>
              <w:i w:val="0"/>
              <w:iCs/>
              <w:kern w:val="2"/>
              <w:sz w:val="21"/>
              <w:szCs w:val="21"/>
              <w:highlight w:val="none"/>
            </w:rPr>
            <w:fldChar w:fldCharType="end"/>
          </w:r>
        </w:p>
        <w:p>
          <w:pPr>
            <w:pStyle w:val="6"/>
            <w:snapToGrid w:val="0"/>
            <w:spacing w:before="0" w:after="0" w:line="480" w:lineRule="auto"/>
            <w:ind w:firstLine="420" w:firstLineChars="200"/>
            <w:textAlignment w:val="baseline"/>
            <w:outlineLvl w:val="9"/>
            <w:rPr>
              <w:b w:val="0"/>
              <w:kern w:val="2"/>
              <w:sz w:val="21"/>
              <w:highlight w:val="none"/>
            </w:rPr>
          </w:pPr>
          <w:r>
            <w:rPr>
              <w:rFonts w:hint="eastAsia" w:ascii="宋体" w:hAnsi="宋体" w:eastAsia="宋体" w:cs="宋体"/>
              <w:kern w:val="2"/>
              <w:szCs w:val="21"/>
              <w:highlight w:val="none"/>
            </w:rPr>
            <w:fldChar w:fldCharType="end"/>
          </w:r>
        </w:p>
      </w:sdtContent>
    </w:sdt>
    <w:p>
      <w:pPr>
        <w:pStyle w:val="6"/>
        <w:snapToGrid w:val="0"/>
        <w:spacing w:before="0" w:after="0" w:line="480" w:lineRule="auto"/>
        <w:ind w:firstLine="420" w:firstLineChars="200"/>
        <w:textAlignment w:val="baseline"/>
        <w:outlineLvl w:val="9"/>
        <w:rPr>
          <w:b w:val="0"/>
          <w:kern w:val="2"/>
          <w:sz w:val="21"/>
          <w:highlight w:val="none"/>
        </w:rPr>
        <w:sectPr>
          <w:footerReference r:id="rId9" w:type="default"/>
          <w:pgSz w:w="11906" w:h="16838"/>
          <w:pgMar w:top="1021" w:right="1797" w:bottom="1134" w:left="1797"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p>
    <w:p>
      <w:pPr>
        <w:pStyle w:val="8"/>
        <w:bidi w:val="0"/>
        <w:outlineLvl w:val="0"/>
        <w:rPr>
          <w:rFonts w:hint="eastAsia" w:ascii="黑体" w:hAnsi="黑体" w:eastAsia="黑体" w:cs="黑体"/>
          <w:b w:val="0"/>
          <w:bCs/>
          <w:sz w:val="32"/>
          <w:szCs w:val="32"/>
          <w:highlight w:val="none"/>
          <w:lang w:val="en-US" w:eastAsia="zh-CN"/>
        </w:rPr>
      </w:pPr>
      <w:bookmarkStart w:id="0" w:name="_Toc16256"/>
      <w:bookmarkStart w:id="1" w:name="_Toc11143"/>
      <w:bookmarkStart w:id="2" w:name="_Toc8998"/>
      <w:bookmarkStart w:id="3" w:name="_Toc15621"/>
      <w:bookmarkStart w:id="4" w:name="_Toc25915"/>
      <w:bookmarkStart w:id="5" w:name="_Toc3764"/>
      <w:bookmarkStart w:id="6" w:name="_Toc10962_WPSOffice_Level1"/>
      <w:r>
        <w:rPr>
          <w:rFonts w:hint="eastAsia" w:ascii="黑体" w:hAnsi="黑体" w:eastAsia="黑体" w:cs="黑体"/>
          <w:b w:val="0"/>
          <w:bCs/>
          <w:sz w:val="32"/>
          <w:szCs w:val="32"/>
          <w:highlight w:val="none"/>
          <w:lang w:val="en-US" w:eastAsia="zh-CN"/>
        </w:rPr>
        <w:t>第一部分  专用技术规范</w:t>
      </w:r>
      <w:bookmarkEnd w:id="0"/>
      <w:r>
        <w:rPr>
          <w:rFonts w:hint="eastAsia" w:ascii="黑体" w:hAnsi="黑体" w:eastAsia="黑体" w:cs="黑体"/>
          <w:sz w:val="32"/>
          <w:szCs w:val="32"/>
        </w:rPr>
        <w:commentReference w:id="1"/>
      </w:r>
      <w:bookmarkEnd w:id="1"/>
    </w:p>
    <w:p>
      <w:pPr>
        <w:pStyle w:val="6"/>
        <w:bidi w:val="0"/>
        <w:outlineLvl w:val="1"/>
        <w:rPr>
          <w:rFonts w:hint="eastAsia" w:ascii="宋体" w:hAnsi="宋体" w:eastAsia="宋体" w:cs="宋体"/>
          <w:kern w:val="2"/>
          <w:sz w:val="21"/>
          <w:szCs w:val="21"/>
          <w:highlight w:val="none"/>
          <w:u w:val="none"/>
          <w:lang w:val="en-US" w:eastAsia="zh-CN" w:bidi="ar-SA"/>
        </w:rPr>
      </w:pPr>
      <w:bookmarkStart w:id="7" w:name="_Toc24616"/>
      <w:bookmarkStart w:id="8" w:name="_Toc18155"/>
      <w:bookmarkStart w:id="9" w:name="_Toc30290"/>
      <w:r>
        <w:rPr>
          <w:rFonts w:hint="eastAsia" w:ascii="黑体" w:hAnsi="黑体" w:eastAsia="黑体" w:cs="黑体"/>
          <w:lang w:val="en-US" w:eastAsia="zh-CN"/>
        </w:rPr>
        <w:t>1.</w:t>
      </w:r>
      <w:r>
        <w:rPr>
          <w:rFonts w:hint="eastAsia"/>
          <w:lang w:val="en-US" w:eastAsia="zh-CN"/>
        </w:rPr>
        <w:t>标准技术参数表</w:t>
      </w:r>
      <w:bookmarkEnd w:id="2"/>
      <w:bookmarkEnd w:id="3"/>
      <w:bookmarkEnd w:id="4"/>
      <w:bookmarkEnd w:id="5"/>
      <w:bookmarkEnd w:id="7"/>
      <w:bookmarkEnd w:id="8"/>
      <w:bookmarkEnd w:id="9"/>
    </w:p>
    <w:p>
      <w:pPr>
        <w:bidi w:val="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u w:val="none"/>
          <w:lang w:val="en-US" w:eastAsia="zh-CN" w:bidi="ar-SA"/>
        </w:rPr>
        <w:t>标准技术参数表是</w:t>
      </w:r>
      <w:r>
        <w:rPr>
          <w:rFonts w:hint="eastAsia" w:ascii="宋体" w:hAnsi="宋体" w:cs="宋体"/>
          <w:kern w:val="2"/>
          <w:sz w:val="21"/>
          <w:szCs w:val="21"/>
          <w:highlight w:val="none"/>
          <w:u w:val="none"/>
          <w:lang w:val="en-US" w:eastAsia="zh-CN" w:bidi="ar-SA"/>
        </w:rPr>
        <w:t>招标人</w:t>
      </w:r>
      <w:r>
        <w:rPr>
          <w:rFonts w:hint="eastAsia" w:ascii="宋体" w:hAnsi="宋体" w:eastAsia="宋体" w:cs="宋体"/>
          <w:kern w:val="2"/>
          <w:sz w:val="21"/>
          <w:szCs w:val="21"/>
          <w:highlight w:val="none"/>
          <w:u w:val="none"/>
          <w:lang w:val="en-US" w:eastAsia="zh-CN" w:bidi="ar-SA"/>
        </w:rPr>
        <w:t>对采购设备的基础技术参数要求</w:t>
      </w:r>
      <w:r>
        <w:rPr>
          <w:rFonts w:hint="eastAsia" w:ascii="宋体" w:hAnsi="宋体" w:cs="宋体"/>
          <w:kern w:val="2"/>
          <w:sz w:val="21"/>
          <w:szCs w:val="21"/>
          <w:highlight w:val="none"/>
          <w:u w:val="none"/>
          <w:lang w:val="en-US" w:eastAsia="zh-CN" w:bidi="ar-SA"/>
        </w:rPr>
        <w:t>，在招投标过程中，</w:t>
      </w:r>
      <w:r>
        <w:rPr>
          <w:rFonts w:hint="eastAsia" w:ascii="宋体" w:hAnsi="宋体" w:eastAsia="宋体" w:cs="宋体"/>
          <w:kern w:val="2"/>
          <w:sz w:val="21"/>
          <w:szCs w:val="21"/>
          <w:highlight w:val="none"/>
          <w:u w:val="none"/>
          <w:lang w:val="en-US" w:eastAsia="zh-CN" w:bidi="ar-SA"/>
        </w:rPr>
        <w:t>投标人</w:t>
      </w:r>
      <w:r>
        <w:rPr>
          <w:rFonts w:hint="eastAsia" w:ascii="宋体" w:hAnsi="宋体" w:eastAsia="宋体" w:cs="宋体"/>
          <w:kern w:val="2"/>
          <w:sz w:val="21"/>
          <w:szCs w:val="21"/>
          <w:highlight w:val="none"/>
          <w:lang w:val="en-US" w:eastAsia="zh-CN" w:bidi="ar-SA"/>
        </w:rPr>
        <w:t>应认真逐项填写标准技术参数表中</w:t>
      </w:r>
      <w:r>
        <w:rPr>
          <w:rFonts w:hint="eastAsia" w:ascii="宋体" w:hAnsi="宋体" w:cs="宋体"/>
          <w:kern w:val="2"/>
          <w:sz w:val="21"/>
          <w:szCs w:val="21"/>
          <w:highlight w:val="none"/>
          <w:lang w:val="en-US" w:eastAsia="zh-CN" w:bidi="ar-SA"/>
        </w:rPr>
        <w:t>“</w:t>
      </w:r>
      <w:r>
        <w:rPr>
          <w:rFonts w:hint="eastAsia" w:ascii="宋体" w:hAnsi="宋体" w:eastAsia="宋体" w:cs="宋体"/>
          <w:kern w:val="2"/>
          <w:sz w:val="21"/>
          <w:szCs w:val="21"/>
          <w:highlight w:val="none"/>
          <w:u w:val="none"/>
          <w:lang w:val="en-US" w:eastAsia="zh-CN" w:bidi="ar-SA"/>
        </w:rPr>
        <w:t>投标人</w:t>
      </w:r>
      <w:r>
        <w:rPr>
          <w:rFonts w:hint="eastAsia" w:ascii="宋体" w:hAnsi="宋体" w:cs="宋体"/>
          <w:kern w:val="2"/>
          <w:sz w:val="21"/>
          <w:szCs w:val="21"/>
          <w:highlight w:val="none"/>
          <w:lang w:val="en-US" w:eastAsia="zh-CN" w:bidi="ar-SA"/>
        </w:rPr>
        <w:t>响应</w:t>
      </w:r>
      <w:r>
        <w:rPr>
          <w:rFonts w:hint="eastAsia" w:ascii="宋体" w:hAnsi="宋体" w:eastAsia="宋体" w:cs="宋体"/>
          <w:kern w:val="2"/>
          <w:sz w:val="21"/>
          <w:szCs w:val="21"/>
          <w:highlight w:val="none"/>
          <w:lang w:val="en-US" w:eastAsia="zh-CN" w:bidi="ar-SA"/>
        </w:rPr>
        <w:t>值</w:t>
      </w:r>
      <w:r>
        <w:rPr>
          <w:rFonts w:hint="eastAsia" w:ascii="宋体" w:hAnsi="宋体" w:cs="宋体"/>
          <w:kern w:val="2"/>
          <w:sz w:val="21"/>
          <w:szCs w:val="21"/>
          <w:highlight w:val="none"/>
          <w:lang w:val="en-US" w:eastAsia="zh-CN" w:bidi="ar-SA"/>
        </w:rPr>
        <w:t>”</w:t>
      </w:r>
      <w:r>
        <w:rPr>
          <w:rFonts w:hint="eastAsia" w:ascii="宋体" w:hAnsi="宋体" w:eastAsia="宋体" w:cs="宋体"/>
          <w:kern w:val="2"/>
          <w:sz w:val="21"/>
          <w:szCs w:val="21"/>
          <w:highlight w:val="none"/>
          <w:lang w:val="en-US" w:eastAsia="zh-CN" w:bidi="ar-SA"/>
        </w:rPr>
        <w:t>，不能空格，也不能以“响应”两字代替，不允许改动</w:t>
      </w:r>
      <w:r>
        <w:rPr>
          <w:rFonts w:hint="eastAsia" w:ascii="宋体" w:hAnsi="宋体" w:cs="宋体"/>
          <w:kern w:val="2"/>
          <w:sz w:val="21"/>
          <w:szCs w:val="21"/>
          <w:highlight w:val="none"/>
          <w:u w:val="none"/>
          <w:lang w:val="en-US" w:eastAsia="zh-CN" w:bidi="ar-SA"/>
        </w:rPr>
        <w:t>“项目需求值或表述”</w:t>
      </w:r>
      <w:r>
        <w:rPr>
          <w:rFonts w:hint="eastAsia" w:ascii="宋体" w:hAnsi="宋体" w:eastAsia="宋体" w:cs="宋体"/>
          <w:kern w:val="2"/>
          <w:sz w:val="21"/>
          <w:szCs w:val="21"/>
          <w:highlight w:val="none"/>
          <w:lang w:val="en-US" w:eastAsia="zh-CN" w:bidi="ar-SA"/>
        </w:rPr>
        <w:t>。</w:t>
      </w:r>
    </w:p>
    <w:p>
      <w:pPr>
        <w:pStyle w:val="6"/>
        <w:bidi w:val="0"/>
      </w:pPr>
      <w:bookmarkStart w:id="10" w:name="_Toc32539"/>
      <w:bookmarkStart w:id="11" w:name="_Toc16887"/>
      <w:bookmarkStart w:id="12" w:name="_Toc5595"/>
      <w:bookmarkStart w:id="13" w:name="_Toc24851"/>
      <w:r>
        <w:rPr>
          <w:rFonts w:hint="eastAsia"/>
          <w:lang w:val="en-US" w:eastAsia="zh-CN"/>
        </w:rPr>
        <w:t>1.1</w:t>
      </w:r>
      <w:commentRangeStart w:id="2"/>
      <w:r>
        <w:rPr>
          <w:rFonts w:hint="eastAsia"/>
          <w:lang w:val="en-US" w:eastAsia="zh-CN"/>
        </w:rPr>
        <w:t>技术参数要求</w:t>
      </w:r>
      <w:commentRangeEnd w:id="2"/>
      <w:r>
        <w:commentReference w:id="2"/>
      </w:r>
      <w:bookmarkEnd w:id="10"/>
      <w:bookmarkEnd w:id="11"/>
      <w:bookmarkEnd w:id="12"/>
      <w:bookmarkEnd w:id="13"/>
    </w:p>
    <w:p>
      <w:pPr>
        <w:pStyle w:val="85"/>
        <w:keepNext w:val="0"/>
        <w:keepLines w:val="0"/>
        <w:pageBreakBefore w:val="0"/>
        <w:widowControl/>
        <w:shd w:val="clear" w:color="auto" w:fill="FFFFFF"/>
        <w:kinsoku/>
        <w:wordWrap/>
        <w:overflowPunct/>
        <w:topLinePunct w:val="0"/>
        <w:autoSpaceDE/>
        <w:autoSpaceDN/>
        <w:bidi w:val="0"/>
        <w:adjustRightInd/>
        <w:snapToGrid/>
        <w:spacing w:line="240" w:lineRule="atLeast"/>
        <w:ind w:firstLine="0" w:firstLineChars="0"/>
        <w:jc w:val="center"/>
        <w:textAlignment w:val="auto"/>
        <w:rPr>
          <w:rFonts w:hint="eastAsia" w:ascii="黑体" w:hAnsi="黑体" w:eastAsia="黑体" w:cs="黑体"/>
          <w:sz w:val="21"/>
          <w:szCs w:val="21"/>
        </w:rPr>
      </w:pPr>
      <w:r>
        <w:rPr>
          <w:rFonts w:hint="eastAsia" w:ascii="黑体" w:hAnsi="黑体" w:eastAsia="黑体" w:cs="黑体"/>
          <w:kern w:val="2"/>
          <w:sz w:val="21"/>
          <w:szCs w:val="21"/>
          <w:highlight w:val="none"/>
          <w:lang w:val="en-US" w:eastAsia="zh-CN" w:bidi="ar-SA"/>
        </w:rPr>
        <w:t>表1 标准技术参数表</w:t>
      </w:r>
      <w:r>
        <w:rPr>
          <w:rFonts w:hint="eastAsia" w:ascii="黑体" w:hAnsi="黑体" w:eastAsia="黑体" w:cs="黑体"/>
          <w:sz w:val="21"/>
          <w:szCs w:val="21"/>
        </w:rPr>
        <w:commentReference w:id="3"/>
      </w:r>
    </w:p>
    <w:tbl>
      <w:tblPr>
        <w:tblStyle w:val="33"/>
        <w:tblW w:w="854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79"/>
        <w:gridCol w:w="1249"/>
        <w:gridCol w:w="1529"/>
        <w:gridCol w:w="1566"/>
        <w:gridCol w:w="1043"/>
        <w:gridCol w:w="1076"/>
        <w:gridCol w:w="159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57" w:hRule="atLeast"/>
          <w:jc w:val="center"/>
        </w:trPr>
        <w:tc>
          <w:tcPr>
            <w:tcW w:w="479" w:type="dxa"/>
            <w:tcBorders>
              <w:top w:val="single" w:color="auto" w:sz="8" w:space="0"/>
            </w:tcBorders>
            <w:shd w:val="clear" w:color="auto" w:fill="FFFFFF"/>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b/>
                <w:kern w:val="21"/>
                <w:sz w:val="18"/>
                <w:szCs w:val="21"/>
              </w:rPr>
            </w:pPr>
            <w:bookmarkStart w:id="14" w:name="_Toc5146"/>
            <w:bookmarkStart w:id="15" w:name="_Toc678"/>
            <w:bookmarkStart w:id="16" w:name="_Toc18696"/>
            <w:bookmarkStart w:id="17" w:name="_Toc14045"/>
            <w:bookmarkStart w:id="18" w:name="_Toc23387"/>
            <w:bookmarkStart w:id="19" w:name="_Toc18992"/>
            <w:r>
              <w:rPr>
                <w:rFonts w:hint="eastAsia" w:ascii="宋体" w:hAnsi="宋体" w:eastAsia="宋体"/>
                <w:b/>
                <w:kern w:val="21"/>
                <w:sz w:val="18"/>
                <w:szCs w:val="21"/>
              </w:rPr>
              <w:t>序号</w:t>
            </w:r>
          </w:p>
        </w:tc>
        <w:tc>
          <w:tcPr>
            <w:tcW w:w="1249" w:type="dxa"/>
            <w:tcBorders>
              <w:top w:val="single" w:color="auto" w:sz="8" w:space="0"/>
            </w:tcBorders>
            <w:shd w:val="clear" w:color="auto" w:fill="FFFFFF"/>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b/>
                <w:kern w:val="21"/>
                <w:sz w:val="18"/>
                <w:szCs w:val="21"/>
              </w:rPr>
            </w:pPr>
            <w:r>
              <w:rPr>
                <w:rFonts w:hint="eastAsia" w:ascii="宋体" w:hAnsi="宋体" w:eastAsia="宋体"/>
                <w:b/>
                <w:kern w:val="21"/>
                <w:sz w:val="18"/>
                <w:szCs w:val="21"/>
              </w:rPr>
              <w:t>项</w:t>
            </w:r>
            <w:r>
              <w:rPr>
                <w:rFonts w:ascii="宋体" w:hAnsi="宋体" w:eastAsia="宋体"/>
                <w:b/>
                <w:kern w:val="21"/>
                <w:sz w:val="18"/>
                <w:szCs w:val="21"/>
              </w:rPr>
              <w:t xml:space="preserve">    </w:t>
            </w:r>
            <w:r>
              <w:rPr>
                <w:rFonts w:hint="eastAsia" w:ascii="宋体" w:hAnsi="宋体" w:eastAsia="宋体"/>
                <w:b/>
                <w:kern w:val="21"/>
                <w:sz w:val="18"/>
                <w:szCs w:val="21"/>
              </w:rPr>
              <w:t>目</w:t>
            </w:r>
          </w:p>
        </w:tc>
        <w:tc>
          <w:tcPr>
            <w:tcW w:w="1529" w:type="dxa"/>
            <w:tcBorders>
              <w:top w:val="single" w:color="auto"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outlineLvl w:val="9"/>
              <w:rPr>
                <w:rFonts w:ascii="宋体" w:hAnsi="宋体" w:eastAsia="宋体"/>
                <w:b/>
                <w:kern w:val="21"/>
                <w:sz w:val="18"/>
                <w:szCs w:val="21"/>
              </w:rPr>
            </w:pPr>
            <w:r>
              <w:rPr>
                <w:rFonts w:hint="eastAsia" w:ascii="宋体" w:hAnsi="宋体" w:eastAsia="宋体"/>
                <w:b/>
                <w:kern w:val="21"/>
                <w:sz w:val="18"/>
                <w:szCs w:val="21"/>
              </w:rPr>
              <w:t>标准参数值</w:t>
            </w:r>
          </w:p>
        </w:tc>
        <w:tc>
          <w:tcPr>
            <w:tcW w:w="2609" w:type="dxa"/>
            <w:gridSpan w:val="2"/>
            <w:tcBorders>
              <w:top w:val="single" w:color="auto"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outlineLvl w:val="9"/>
              <w:rPr>
                <w:rFonts w:ascii="宋体" w:hAnsi="宋体" w:eastAsia="宋体"/>
                <w:b/>
                <w:kern w:val="21"/>
                <w:sz w:val="18"/>
                <w:szCs w:val="21"/>
              </w:rPr>
            </w:pPr>
            <w:r>
              <w:rPr>
                <w:rFonts w:hint="eastAsia" w:ascii="宋体" w:hAnsi="宋体" w:eastAsia="宋体"/>
                <w:b/>
                <w:kern w:val="21"/>
                <w:sz w:val="18"/>
                <w:szCs w:val="21"/>
              </w:rPr>
              <w:t>圆钢长</w:t>
            </w:r>
          </w:p>
        </w:tc>
        <w:tc>
          <w:tcPr>
            <w:tcW w:w="1076" w:type="dxa"/>
            <w:vMerge w:val="restart"/>
            <w:tcBorders>
              <w:top w:val="single" w:color="auto"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outlineLvl w:val="9"/>
              <w:rPr>
                <w:rFonts w:ascii="宋体" w:hAnsi="宋体" w:eastAsia="宋体"/>
                <w:b/>
                <w:kern w:val="21"/>
                <w:sz w:val="18"/>
                <w:szCs w:val="21"/>
              </w:rPr>
            </w:pPr>
            <w:r>
              <w:rPr>
                <w:rFonts w:hint="eastAsia" w:ascii="宋体" w:hAnsi="宋体" w:eastAsia="宋体"/>
                <w:b/>
                <w:kern w:val="21"/>
                <w:sz w:val="18"/>
                <w:szCs w:val="21"/>
              </w:rPr>
              <w:t>参考质量（</w:t>
            </w:r>
            <w:r>
              <w:rPr>
                <w:rFonts w:ascii="宋体" w:hAnsi="宋体" w:eastAsia="宋体"/>
                <w:b/>
                <w:kern w:val="21"/>
                <w:sz w:val="18"/>
                <w:szCs w:val="21"/>
              </w:rPr>
              <w:t>KG</w:t>
            </w:r>
            <w:r>
              <w:rPr>
                <w:rFonts w:hint="eastAsia" w:ascii="宋体" w:hAnsi="宋体" w:eastAsia="宋体"/>
                <w:b/>
                <w:kern w:val="21"/>
                <w:sz w:val="18"/>
                <w:szCs w:val="21"/>
              </w:rPr>
              <w:t>）</w:t>
            </w:r>
          </w:p>
        </w:tc>
        <w:tc>
          <w:tcPr>
            <w:tcW w:w="1598" w:type="dxa"/>
            <w:tcBorders>
              <w:top w:val="single" w:color="auto"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outlineLvl w:val="9"/>
              <w:rPr>
                <w:rFonts w:ascii="宋体" w:hAnsi="宋体" w:eastAsia="宋体"/>
                <w:b/>
                <w:kern w:val="21"/>
                <w:sz w:val="18"/>
                <w:szCs w:val="21"/>
              </w:rPr>
            </w:pPr>
            <w:r>
              <w:rPr>
                <w:rFonts w:hint="eastAsia" w:ascii="宋体" w:hAnsi="宋体" w:eastAsia="宋体"/>
                <w:b/>
                <w:kern w:val="21"/>
                <w:sz w:val="18"/>
                <w:szCs w:val="21"/>
              </w:rPr>
              <w:t>投标人保证值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479"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ascii="宋体" w:hAnsi="宋体" w:eastAsia="宋体"/>
                <w:kern w:val="21"/>
                <w:sz w:val="18"/>
                <w:szCs w:val="21"/>
              </w:rPr>
              <w:t>1</w:t>
            </w:r>
          </w:p>
        </w:tc>
        <w:tc>
          <w:tcPr>
            <w:tcW w:w="1249"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型式或型号</w:t>
            </w:r>
          </w:p>
        </w:tc>
        <w:tc>
          <w:tcPr>
            <w:tcW w:w="1529"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lang w:val="en-US" w:eastAsia="zh-CN"/>
              </w:rPr>
              <w:t>长mm×宽mm</w:t>
            </w:r>
          </w:p>
        </w:tc>
        <w:tc>
          <w:tcPr>
            <w:tcW w:w="1566" w:type="dxa"/>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ascii="宋体" w:hAnsi="宋体" w:eastAsia="宋体"/>
                <w:kern w:val="21"/>
                <w:sz w:val="18"/>
                <w:szCs w:val="21"/>
              </w:rPr>
              <w:t>1</w:t>
            </w:r>
            <w:r>
              <w:rPr>
                <w:rFonts w:hint="eastAsia" w:ascii="宋体" w:hAnsi="宋体" w:eastAsia="宋体"/>
                <w:kern w:val="21"/>
                <w:sz w:val="18"/>
                <w:szCs w:val="21"/>
              </w:rPr>
              <w:t>号</w:t>
            </w:r>
            <w:r>
              <w:rPr>
                <w:rFonts w:ascii="宋体" w:hAnsi="宋体" w:eastAsia="宋体"/>
                <w:kern w:val="21"/>
                <w:sz w:val="18"/>
                <w:szCs w:val="21"/>
              </w:rPr>
              <w:t>16</w:t>
            </w:r>
            <w:r>
              <w:rPr>
                <w:rFonts w:hint="eastAsia" w:ascii="宋体" w:hAnsi="宋体" w:eastAsia="宋体"/>
                <w:kern w:val="21"/>
                <w:sz w:val="18"/>
                <w:szCs w:val="21"/>
              </w:rPr>
              <w:t>或</w:t>
            </w:r>
            <w:r>
              <w:rPr>
                <w:rFonts w:ascii="宋体" w:hAnsi="宋体" w:eastAsia="宋体"/>
                <w:kern w:val="21"/>
                <w:sz w:val="18"/>
                <w:szCs w:val="21"/>
              </w:rPr>
              <w:t>20</w:t>
            </w:r>
            <w:r>
              <w:rPr>
                <w:rFonts w:hint="eastAsia" w:ascii="宋体" w:hAnsi="宋体" w:eastAsia="宋体"/>
                <w:kern w:val="21"/>
                <w:sz w:val="18"/>
                <w:szCs w:val="21"/>
              </w:rPr>
              <w:t>根</w:t>
            </w:r>
          </w:p>
        </w:tc>
        <w:tc>
          <w:tcPr>
            <w:tcW w:w="1043" w:type="dxa"/>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ascii="宋体" w:hAnsi="宋体" w:eastAsia="宋体"/>
                <w:kern w:val="21"/>
                <w:sz w:val="18"/>
                <w:szCs w:val="21"/>
              </w:rPr>
              <w:t>2</w:t>
            </w:r>
            <w:r>
              <w:rPr>
                <w:rFonts w:hint="eastAsia" w:ascii="宋体" w:hAnsi="宋体" w:eastAsia="宋体"/>
                <w:kern w:val="21"/>
                <w:sz w:val="18"/>
                <w:szCs w:val="21"/>
              </w:rPr>
              <w:t>号</w:t>
            </w:r>
            <w:r>
              <w:rPr>
                <w:rFonts w:ascii="宋体" w:hAnsi="宋体" w:eastAsia="宋体"/>
                <w:kern w:val="21"/>
                <w:sz w:val="18"/>
                <w:szCs w:val="21"/>
              </w:rPr>
              <w:t>4</w:t>
            </w:r>
            <w:r>
              <w:rPr>
                <w:rFonts w:hint="eastAsia" w:ascii="宋体" w:hAnsi="宋体" w:eastAsia="宋体"/>
                <w:kern w:val="21"/>
                <w:sz w:val="18"/>
                <w:szCs w:val="21"/>
              </w:rPr>
              <w:t>根</w:t>
            </w:r>
          </w:p>
        </w:tc>
        <w:tc>
          <w:tcPr>
            <w:tcW w:w="1076" w:type="dxa"/>
            <w:vMerge w:val="continue"/>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p>
        </w:tc>
        <w:tc>
          <w:tcPr>
            <w:tcW w:w="1598"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479"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ascii="宋体" w:hAnsi="宋体" w:eastAsia="宋体"/>
                <w:kern w:val="21"/>
                <w:sz w:val="18"/>
                <w:szCs w:val="21"/>
              </w:rPr>
              <w:t>2</w:t>
            </w:r>
          </w:p>
        </w:tc>
        <w:tc>
          <w:tcPr>
            <w:tcW w:w="1249" w:type="dxa"/>
            <w:vMerge w:val="restart"/>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标准尺寸</w:t>
            </w:r>
          </w:p>
        </w:tc>
        <w:tc>
          <w:tcPr>
            <w:tcW w:w="1529"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lang w:val="en-US" w:eastAsia="zh-CN"/>
              </w:rPr>
              <w:t>6</w:t>
            </w:r>
            <w:r>
              <w:rPr>
                <w:rFonts w:ascii="宋体" w:hAnsi="宋体" w:eastAsia="宋体"/>
                <w:kern w:val="21"/>
                <w:sz w:val="18"/>
                <w:szCs w:val="21"/>
              </w:rPr>
              <w:t>00</w:t>
            </w:r>
            <w:r>
              <w:rPr>
                <w:rFonts w:hint="eastAsia" w:ascii="宋体" w:hAnsi="宋体" w:eastAsia="宋体"/>
                <w:kern w:val="21"/>
                <w:sz w:val="18"/>
                <w:szCs w:val="21"/>
              </w:rPr>
              <w:t>×</w:t>
            </w:r>
            <w:r>
              <w:rPr>
                <w:rFonts w:hint="eastAsia" w:ascii="宋体" w:hAnsi="宋体" w:eastAsia="宋体"/>
                <w:kern w:val="21"/>
                <w:sz w:val="18"/>
                <w:szCs w:val="21"/>
                <w:lang w:val="en-US" w:eastAsia="zh-CN"/>
              </w:rPr>
              <w:t>6</w:t>
            </w:r>
            <w:r>
              <w:rPr>
                <w:rFonts w:ascii="宋体" w:hAnsi="宋体" w:eastAsia="宋体"/>
                <w:kern w:val="21"/>
                <w:sz w:val="18"/>
                <w:szCs w:val="21"/>
              </w:rPr>
              <w:t>00</w:t>
            </w:r>
          </w:p>
        </w:tc>
        <w:tc>
          <w:tcPr>
            <w:tcW w:w="1566" w:type="dxa"/>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hint="default" w:ascii="宋体" w:hAnsi="宋体" w:eastAsia="宋体"/>
                <w:kern w:val="21"/>
                <w:sz w:val="18"/>
                <w:szCs w:val="21"/>
                <w:lang w:val="en-US" w:eastAsia="zh-CN"/>
              </w:rPr>
            </w:pPr>
            <w:r>
              <w:rPr>
                <w:rFonts w:hint="eastAsia" w:ascii="宋体" w:hAnsi="宋体" w:eastAsia="宋体"/>
                <w:kern w:val="21"/>
                <w:sz w:val="18"/>
                <w:szCs w:val="21"/>
              </w:rPr>
              <w:t>Φ</w:t>
            </w:r>
            <w:r>
              <w:rPr>
                <w:rFonts w:hint="eastAsia" w:ascii="宋体" w:hAnsi="宋体" w:eastAsia="宋体"/>
                <w:kern w:val="21"/>
                <w:sz w:val="18"/>
                <w:szCs w:val="21"/>
                <w:lang w:val="en-US" w:eastAsia="zh-CN"/>
              </w:rPr>
              <w:t>10</w:t>
            </w:r>
            <w:r>
              <w:rPr>
                <w:rFonts w:ascii="宋体" w:hAnsi="宋体" w:eastAsia="宋体"/>
                <w:kern w:val="21"/>
                <w:sz w:val="18"/>
                <w:szCs w:val="21"/>
              </w:rPr>
              <w:t>*</w:t>
            </w:r>
            <w:r>
              <w:rPr>
                <w:rFonts w:hint="eastAsia" w:ascii="宋体" w:hAnsi="宋体" w:eastAsia="宋体"/>
                <w:kern w:val="21"/>
                <w:sz w:val="18"/>
                <w:szCs w:val="21"/>
                <w:lang w:val="en-US" w:eastAsia="zh-CN"/>
              </w:rPr>
              <w:t>670</w:t>
            </w:r>
          </w:p>
        </w:tc>
        <w:tc>
          <w:tcPr>
            <w:tcW w:w="1043" w:type="dxa"/>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hint="default" w:ascii="宋体" w:hAnsi="宋体" w:eastAsia="宋体"/>
                <w:kern w:val="21"/>
                <w:sz w:val="18"/>
                <w:szCs w:val="21"/>
                <w:lang w:val="en-US" w:eastAsia="zh-CN"/>
              </w:rPr>
            </w:pPr>
            <w:r>
              <w:rPr>
                <w:rFonts w:hint="eastAsia" w:ascii="宋体" w:hAnsi="宋体" w:eastAsia="宋体"/>
                <w:kern w:val="21"/>
                <w:sz w:val="18"/>
                <w:szCs w:val="21"/>
              </w:rPr>
              <w:t>Φ</w:t>
            </w:r>
            <w:r>
              <w:rPr>
                <w:rFonts w:hint="eastAsia" w:ascii="宋体" w:hAnsi="宋体" w:eastAsia="宋体"/>
                <w:kern w:val="21"/>
                <w:sz w:val="18"/>
                <w:szCs w:val="21"/>
                <w:lang w:val="en-US" w:eastAsia="zh-CN"/>
              </w:rPr>
              <w:t>6</w:t>
            </w:r>
            <w:r>
              <w:rPr>
                <w:rFonts w:ascii="宋体" w:hAnsi="宋体" w:eastAsia="宋体"/>
                <w:kern w:val="21"/>
                <w:sz w:val="18"/>
                <w:szCs w:val="21"/>
              </w:rPr>
              <w:t>*</w:t>
            </w:r>
            <w:r>
              <w:rPr>
                <w:rFonts w:hint="eastAsia" w:ascii="宋体" w:hAnsi="宋体" w:eastAsia="宋体"/>
                <w:kern w:val="21"/>
                <w:sz w:val="18"/>
                <w:szCs w:val="21"/>
                <w:lang w:val="en-US" w:eastAsia="zh-CN"/>
              </w:rPr>
              <w:t>650</w:t>
            </w:r>
          </w:p>
        </w:tc>
        <w:tc>
          <w:tcPr>
            <w:tcW w:w="1076" w:type="dxa"/>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hint="default" w:ascii="宋体" w:hAnsi="宋体" w:eastAsia="宋体"/>
                <w:kern w:val="21"/>
                <w:sz w:val="18"/>
                <w:szCs w:val="21"/>
                <w:lang w:val="en-US" w:eastAsia="zh-CN"/>
              </w:rPr>
            </w:pPr>
            <w:r>
              <w:rPr>
                <w:rFonts w:hint="eastAsia" w:ascii="宋体" w:hAnsi="宋体" w:eastAsia="宋体"/>
                <w:kern w:val="21"/>
                <w:sz w:val="18"/>
                <w:szCs w:val="21"/>
                <w:lang w:val="en-US" w:eastAsia="zh-CN"/>
              </w:rPr>
              <w:t>150</w:t>
            </w:r>
          </w:p>
        </w:tc>
        <w:tc>
          <w:tcPr>
            <w:tcW w:w="1598"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479"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p>
        </w:tc>
        <w:tc>
          <w:tcPr>
            <w:tcW w:w="1249" w:type="dxa"/>
            <w:vMerge w:val="continue"/>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p>
        </w:tc>
        <w:tc>
          <w:tcPr>
            <w:tcW w:w="1529"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highlight w:val="yellow"/>
              </w:rPr>
            </w:pPr>
            <w:r>
              <w:rPr>
                <w:rFonts w:hint="eastAsia" w:ascii="宋体" w:hAnsi="宋体" w:eastAsia="宋体"/>
                <w:kern w:val="21"/>
                <w:sz w:val="18"/>
                <w:szCs w:val="21"/>
                <w:highlight w:val="none"/>
                <w:lang w:val="en-US" w:eastAsia="zh-CN"/>
              </w:rPr>
              <w:t>8</w:t>
            </w:r>
            <w:r>
              <w:rPr>
                <w:rFonts w:ascii="宋体" w:hAnsi="宋体" w:eastAsia="宋体"/>
                <w:kern w:val="21"/>
                <w:sz w:val="18"/>
                <w:szCs w:val="21"/>
                <w:highlight w:val="none"/>
              </w:rPr>
              <w:t>00</w:t>
            </w:r>
            <w:r>
              <w:rPr>
                <w:rFonts w:hint="eastAsia" w:ascii="宋体" w:hAnsi="宋体" w:eastAsia="宋体"/>
                <w:kern w:val="21"/>
                <w:sz w:val="18"/>
                <w:szCs w:val="21"/>
                <w:highlight w:val="none"/>
              </w:rPr>
              <w:t>×</w:t>
            </w:r>
            <w:r>
              <w:rPr>
                <w:rFonts w:hint="eastAsia" w:ascii="宋体" w:hAnsi="宋体" w:eastAsia="宋体"/>
                <w:kern w:val="21"/>
                <w:sz w:val="18"/>
                <w:szCs w:val="21"/>
                <w:highlight w:val="none"/>
                <w:lang w:val="en-US" w:eastAsia="zh-CN"/>
              </w:rPr>
              <w:t>8</w:t>
            </w:r>
            <w:r>
              <w:rPr>
                <w:rFonts w:ascii="宋体" w:hAnsi="宋体" w:eastAsia="宋体"/>
                <w:kern w:val="21"/>
                <w:sz w:val="18"/>
                <w:szCs w:val="21"/>
                <w:highlight w:val="none"/>
              </w:rPr>
              <w:t>00</w:t>
            </w:r>
          </w:p>
        </w:tc>
        <w:tc>
          <w:tcPr>
            <w:tcW w:w="1566" w:type="dxa"/>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hint="default" w:ascii="宋体" w:hAnsi="宋体" w:eastAsia="宋体"/>
                <w:kern w:val="21"/>
                <w:sz w:val="18"/>
                <w:szCs w:val="21"/>
                <w:highlight w:val="none"/>
                <w:lang w:val="en-US" w:eastAsia="zh-CN"/>
              </w:rPr>
            </w:pPr>
            <w:r>
              <w:rPr>
                <w:rFonts w:hint="eastAsia" w:ascii="宋体" w:hAnsi="宋体" w:eastAsia="宋体"/>
                <w:kern w:val="21"/>
                <w:sz w:val="18"/>
                <w:szCs w:val="21"/>
                <w:highlight w:val="none"/>
              </w:rPr>
              <w:t>Φ</w:t>
            </w:r>
            <w:r>
              <w:rPr>
                <w:rFonts w:hint="eastAsia" w:ascii="宋体" w:hAnsi="宋体" w:eastAsia="宋体"/>
                <w:kern w:val="21"/>
                <w:sz w:val="18"/>
                <w:szCs w:val="21"/>
                <w:highlight w:val="none"/>
                <w:lang w:val="en-US" w:eastAsia="zh-CN"/>
              </w:rPr>
              <w:t>10</w:t>
            </w:r>
            <w:r>
              <w:rPr>
                <w:rFonts w:ascii="宋体" w:hAnsi="宋体" w:eastAsia="宋体"/>
                <w:kern w:val="21"/>
                <w:sz w:val="18"/>
                <w:szCs w:val="21"/>
                <w:highlight w:val="none"/>
              </w:rPr>
              <w:t>*</w:t>
            </w:r>
            <w:r>
              <w:rPr>
                <w:rFonts w:hint="eastAsia" w:ascii="宋体" w:hAnsi="宋体" w:eastAsia="宋体"/>
                <w:kern w:val="21"/>
                <w:sz w:val="18"/>
                <w:szCs w:val="21"/>
                <w:highlight w:val="none"/>
                <w:lang w:val="en-US" w:eastAsia="zh-CN"/>
              </w:rPr>
              <w:t>865</w:t>
            </w:r>
          </w:p>
        </w:tc>
        <w:tc>
          <w:tcPr>
            <w:tcW w:w="1043" w:type="dxa"/>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hint="default" w:ascii="宋体" w:hAnsi="宋体" w:eastAsia="宋体"/>
                <w:kern w:val="21"/>
                <w:sz w:val="18"/>
                <w:szCs w:val="21"/>
                <w:highlight w:val="none"/>
                <w:lang w:val="en-US" w:eastAsia="zh-CN"/>
              </w:rPr>
            </w:pPr>
            <w:r>
              <w:rPr>
                <w:rFonts w:hint="eastAsia" w:ascii="宋体" w:hAnsi="宋体" w:eastAsia="宋体"/>
                <w:kern w:val="21"/>
                <w:sz w:val="18"/>
                <w:szCs w:val="21"/>
                <w:highlight w:val="none"/>
              </w:rPr>
              <w:t>Φ</w:t>
            </w:r>
            <w:r>
              <w:rPr>
                <w:rFonts w:hint="eastAsia" w:ascii="宋体" w:hAnsi="宋体" w:eastAsia="宋体"/>
                <w:kern w:val="21"/>
                <w:sz w:val="18"/>
                <w:szCs w:val="21"/>
                <w:highlight w:val="none"/>
                <w:lang w:val="en-US" w:eastAsia="zh-CN"/>
              </w:rPr>
              <w:t>6</w:t>
            </w:r>
            <w:r>
              <w:rPr>
                <w:rFonts w:ascii="宋体" w:hAnsi="宋体" w:eastAsia="宋体"/>
                <w:kern w:val="21"/>
                <w:sz w:val="18"/>
                <w:szCs w:val="21"/>
                <w:highlight w:val="none"/>
              </w:rPr>
              <w:t>*</w:t>
            </w:r>
            <w:r>
              <w:rPr>
                <w:rFonts w:hint="eastAsia" w:ascii="宋体" w:hAnsi="宋体" w:eastAsia="宋体"/>
                <w:kern w:val="21"/>
                <w:sz w:val="18"/>
                <w:szCs w:val="21"/>
                <w:highlight w:val="none"/>
                <w:lang w:val="en-US" w:eastAsia="zh-CN"/>
              </w:rPr>
              <w:t>650</w:t>
            </w:r>
          </w:p>
        </w:tc>
        <w:tc>
          <w:tcPr>
            <w:tcW w:w="1076" w:type="dxa"/>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hint="default" w:ascii="宋体" w:hAnsi="宋体" w:eastAsia="宋体"/>
                <w:kern w:val="21"/>
                <w:sz w:val="18"/>
                <w:szCs w:val="21"/>
                <w:highlight w:val="none"/>
                <w:lang w:val="en-US" w:eastAsia="zh-CN"/>
              </w:rPr>
            </w:pPr>
            <w:r>
              <w:rPr>
                <w:rFonts w:hint="eastAsia" w:ascii="宋体" w:hAnsi="宋体" w:eastAsia="宋体"/>
                <w:kern w:val="21"/>
                <w:sz w:val="18"/>
                <w:szCs w:val="21"/>
                <w:highlight w:val="none"/>
                <w:lang w:val="en-US" w:eastAsia="zh-CN"/>
              </w:rPr>
              <w:t>275</w:t>
            </w:r>
          </w:p>
        </w:tc>
        <w:tc>
          <w:tcPr>
            <w:tcW w:w="1598"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479"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p>
        </w:tc>
        <w:tc>
          <w:tcPr>
            <w:tcW w:w="1249" w:type="dxa"/>
            <w:vMerge w:val="continue"/>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p>
        </w:tc>
        <w:tc>
          <w:tcPr>
            <w:tcW w:w="1529"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lang w:val="en-US" w:eastAsia="zh-CN"/>
              </w:rPr>
              <w:t>10</w:t>
            </w:r>
            <w:r>
              <w:rPr>
                <w:rFonts w:ascii="宋体" w:hAnsi="宋体" w:eastAsia="宋体"/>
                <w:kern w:val="21"/>
                <w:sz w:val="18"/>
                <w:szCs w:val="21"/>
              </w:rPr>
              <w:t>00</w:t>
            </w:r>
            <w:r>
              <w:rPr>
                <w:rFonts w:hint="eastAsia" w:ascii="宋体" w:hAnsi="宋体" w:eastAsia="宋体"/>
                <w:kern w:val="21"/>
                <w:sz w:val="18"/>
                <w:szCs w:val="21"/>
              </w:rPr>
              <w:t>×</w:t>
            </w:r>
            <w:r>
              <w:rPr>
                <w:rFonts w:hint="eastAsia" w:ascii="宋体" w:hAnsi="宋体" w:eastAsia="宋体"/>
                <w:kern w:val="21"/>
                <w:sz w:val="18"/>
                <w:szCs w:val="21"/>
                <w:lang w:val="en-US" w:eastAsia="zh-CN"/>
              </w:rPr>
              <w:t>10</w:t>
            </w:r>
            <w:r>
              <w:rPr>
                <w:rFonts w:ascii="宋体" w:hAnsi="宋体" w:eastAsia="宋体"/>
                <w:kern w:val="21"/>
                <w:sz w:val="18"/>
                <w:szCs w:val="21"/>
              </w:rPr>
              <w:t>00</w:t>
            </w:r>
          </w:p>
        </w:tc>
        <w:tc>
          <w:tcPr>
            <w:tcW w:w="1566" w:type="dxa"/>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hint="default" w:ascii="宋体" w:hAnsi="宋体" w:eastAsia="宋体"/>
                <w:kern w:val="21"/>
                <w:sz w:val="18"/>
                <w:szCs w:val="21"/>
                <w:lang w:val="en-US" w:eastAsia="zh-CN"/>
              </w:rPr>
            </w:pPr>
            <w:r>
              <w:rPr>
                <w:rFonts w:hint="eastAsia" w:ascii="宋体" w:hAnsi="宋体" w:eastAsia="宋体"/>
                <w:kern w:val="21"/>
                <w:sz w:val="18"/>
                <w:szCs w:val="21"/>
              </w:rPr>
              <w:t>Φ</w:t>
            </w:r>
            <w:r>
              <w:rPr>
                <w:rFonts w:hint="eastAsia" w:ascii="宋体" w:hAnsi="宋体" w:eastAsia="宋体"/>
                <w:kern w:val="21"/>
                <w:sz w:val="18"/>
                <w:szCs w:val="21"/>
                <w:lang w:val="en-US" w:eastAsia="zh-CN"/>
              </w:rPr>
              <w:t>10</w:t>
            </w:r>
            <w:r>
              <w:rPr>
                <w:rFonts w:ascii="宋体" w:hAnsi="宋体" w:eastAsia="宋体"/>
                <w:kern w:val="21"/>
                <w:sz w:val="18"/>
                <w:szCs w:val="21"/>
              </w:rPr>
              <w:t>*</w:t>
            </w:r>
            <w:r>
              <w:rPr>
                <w:rFonts w:hint="eastAsia" w:ascii="宋体" w:hAnsi="宋体" w:eastAsia="宋体"/>
                <w:kern w:val="21"/>
                <w:sz w:val="18"/>
                <w:szCs w:val="21"/>
                <w:lang w:val="en-US" w:eastAsia="zh-CN"/>
              </w:rPr>
              <w:t>1065</w:t>
            </w:r>
          </w:p>
        </w:tc>
        <w:tc>
          <w:tcPr>
            <w:tcW w:w="1043" w:type="dxa"/>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hint="default" w:ascii="宋体" w:hAnsi="宋体" w:eastAsia="宋体"/>
                <w:kern w:val="21"/>
                <w:sz w:val="18"/>
                <w:szCs w:val="21"/>
                <w:lang w:val="en-US" w:eastAsia="zh-CN"/>
              </w:rPr>
            </w:pPr>
            <w:r>
              <w:rPr>
                <w:rFonts w:hint="eastAsia" w:ascii="宋体" w:hAnsi="宋体" w:eastAsia="宋体"/>
                <w:kern w:val="21"/>
                <w:sz w:val="18"/>
                <w:szCs w:val="21"/>
              </w:rPr>
              <w:t>Φ</w:t>
            </w:r>
            <w:r>
              <w:rPr>
                <w:rFonts w:hint="eastAsia" w:ascii="宋体" w:hAnsi="宋体" w:eastAsia="宋体"/>
                <w:kern w:val="21"/>
                <w:sz w:val="18"/>
                <w:szCs w:val="21"/>
                <w:lang w:val="en-US" w:eastAsia="zh-CN"/>
              </w:rPr>
              <w:t>6</w:t>
            </w:r>
            <w:r>
              <w:rPr>
                <w:rFonts w:ascii="宋体" w:hAnsi="宋体" w:eastAsia="宋体"/>
                <w:kern w:val="21"/>
                <w:sz w:val="18"/>
                <w:szCs w:val="21"/>
              </w:rPr>
              <w:t>*</w:t>
            </w:r>
            <w:r>
              <w:rPr>
                <w:rFonts w:hint="eastAsia" w:ascii="宋体" w:hAnsi="宋体" w:eastAsia="宋体"/>
                <w:kern w:val="21"/>
                <w:sz w:val="18"/>
                <w:szCs w:val="21"/>
                <w:lang w:val="en-US" w:eastAsia="zh-CN"/>
              </w:rPr>
              <w:t>650</w:t>
            </w:r>
          </w:p>
        </w:tc>
        <w:tc>
          <w:tcPr>
            <w:tcW w:w="1076" w:type="dxa"/>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hint="default" w:ascii="宋体" w:hAnsi="宋体" w:eastAsia="宋体"/>
                <w:kern w:val="21"/>
                <w:sz w:val="18"/>
                <w:szCs w:val="21"/>
                <w:lang w:val="en-US" w:eastAsia="zh-CN"/>
              </w:rPr>
            </w:pPr>
            <w:r>
              <w:rPr>
                <w:rFonts w:hint="eastAsia" w:ascii="宋体" w:hAnsi="宋体" w:eastAsia="宋体"/>
                <w:kern w:val="21"/>
                <w:sz w:val="18"/>
                <w:szCs w:val="21"/>
                <w:lang w:val="en-US" w:eastAsia="zh-CN"/>
              </w:rPr>
              <w:t>375</w:t>
            </w:r>
          </w:p>
        </w:tc>
        <w:tc>
          <w:tcPr>
            <w:tcW w:w="1598"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479"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ascii="宋体" w:hAnsi="宋体" w:eastAsia="宋体"/>
                <w:kern w:val="21"/>
                <w:sz w:val="18"/>
                <w:szCs w:val="21"/>
              </w:rPr>
              <w:t>3</w:t>
            </w:r>
          </w:p>
        </w:tc>
        <w:tc>
          <w:tcPr>
            <w:tcW w:w="1249"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水泥材质要求</w:t>
            </w:r>
          </w:p>
        </w:tc>
        <w:tc>
          <w:tcPr>
            <w:tcW w:w="5214" w:type="dxa"/>
            <w:gridSpan w:val="4"/>
            <w:vAlign w:val="center"/>
          </w:tcPr>
          <w:p>
            <w:pPr>
              <w:keepNext w:val="0"/>
              <w:keepLines w:val="0"/>
              <w:pageBreakBefore w:val="0"/>
              <w:widowControl w:val="0"/>
              <w:tabs>
                <w:tab w:val="left" w:pos="-1765"/>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sz w:val="18"/>
                <w:szCs w:val="21"/>
              </w:rPr>
              <w:t>水泥采用普通硅酸盐水泥</w:t>
            </w:r>
            <w:r>
              <w:rPr>
                <w:rFonts w:ascii="宋体" w:hAnsi="宋体" w:eastAsia="宋体"/>
                <w:sz w:val="18"/>
                <w:szCs w:val="21"/>
              </w:rPr>
              <w:t>,</w:t>
            </w:r>
            <w:r>
              <w:rPr>
                <w:rFonts w:hint="eastAsia" w:ascii="宋体" w:hAnsi="宋体" w:eastAsia="宋体"/>
                <w:sz w:val="18"/>
                <w:szCs w:val="21"/>
              </w:rPr>
              <w:t>不低于</w:t>
            </w:r>
            <w:r>
              <w:rPr>
                <w:rFonts w:ascii="宋体" w:hAnsi="宋体" w:eastAsia="宋体"/>
                <w:sz w:val="18"/>
                <w:szCs w:val="21"/>
              </w:rPr>
              <w:t>PO.42.5</w:t>
            </w:r>
          </w:p>
        </w:tc>
        <w:tc>
          <w:tcPr>
            <w:tcW w:w="1598" w:type="dxa"/>
            <w:vAlign w:val="center"/>
          </w:tcPr>
          <w:p>
            <w:pPr>
              <w:keepNext w:val="0"/>
              <w:keepLines w:val="0"/>
              <w:pageBreakBefore w:val="0"/>
              <w:widowControl w:val="0"/>
              <w:tabs>
                <w:tab w:val="left" w:pos="-1765"/>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479"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ascii="宋体" w:hAnsi="宋体" w:eastAsia="宋体"/>
                <w:kern w:val="21"/>
                <w:sz w:val="18"/>
                <w:szCs w:val="21"/>
              </w:rPr>
              <w:t>4</w:t>
            </w:r>
          </w:p>
        </w:tc>
        <w:tc>
          <w:tcPr>
            <w:tcW w:w="1249"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sz w:val="18"/>
                <w:szCs w:val="21"/>
              </w:rPr>
              <w:t>混凝土强度</w:t>
            </w:r>
          </w:p>
        </w:tc>
        <w:tc>
          <w:tcPr>
            <w:tcW w:w="5214" w:type="dxa"/>
            <w:gridSpan w:val="4"/>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hint="default" w:ascii="宋体" w:hAnsi="宋体" w:eastAsia="宋体"/>
                <w:kern w:val="21"/>
                <w:sz w:val="18"/>
                <w:szCs w:val="21"/>
                <w:lang w:val="en-US" w:eastAsia="zh-CN"/>
              </w:rPr>
            </w:pPr>
            <w:r>
              <w:rPr>
                <w:rFonts w:hint="eastAsia" w:ascii="宋体" w:hAnsi="宋体" w:eastAsia="宋体"/>
                <w:sz w:val="18"/>
                <w:szCs w:val="21"/>
              </w:rPr>
              <w:t>不低于</w:t>
            </w:r>
            <w:r>
              <w:rPr>
                <w:rFonts w:ascii="宋体" w:hAnsi="宋体" w:eastAsia="宋体"/>
                <w:kern w:val="21"/>
                <w:sz w:val="18"/>
                <w:szCs w:val="21"/>
              </w:rPr>
              <w:t>C</w:t>
            </w:r>
            <w:r>
              <w:rPr>
                <w:rFonts w:hint="eastAsia" w:ascii="宋体" w:hAnsi="宋体" w:eastAsia="宋体"/>
                <w:kern w:val="21"/>
                <w:sz w:val="18"/>
                <w:szCs w:val="21"/>
                <w:lang w:val="en-US" w:eastAsia="zh-CN"/>
              </w:rPr>
              <w:t>25</w:t>
            </w:r>
          </w:p>
        </w:tc>
        <w:tc>
          <w:tcPr>
            <w:tcW w:w="1598"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479"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ascii="宋体" w:hAnsi="宋体" w:eastAsia="宋体"/>
                <w:kern w:val="21"/>
                <w:sz w:val="18"/>
                <w:szCs w:val="21"/>
              </w:rPr>
              <w:t>5</w:t>
            </w:r>
          </w:p>
        </w:tc>
        <w:tc>
          <w:tcPr>
            <w:tcW w:w="1249"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sz w:val="18"/>
                <w:szCs w:val="21"/>
              </w:rPr>
            </w:pPr>
            <w:r>
              <w:rPr>
                <w:rFonts w:hint="eastAsia" w:ascii="宋体" w:hAnsi="宋体" w:eastAsia="宋体"/>
                <w:sz w:val="18"/>
                <w:szCs w:val="21"/>
              </w:rPr>
              <w:t>钢筋</w:t>
            </w:r>
          </w:p>
        </w:tc>
        <w:tc>
          <w:tcPr>
            <w:tcW w:w="5214" w:type="dxa"/>
            <w:gridSpan w:val="4"/>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ascii="宋体" w:hAnsi="宋体" w:eastAsia="宋体"/>
                <w:sz w:val="18"/>
                <w:szCs w:val="21"/>
              </w:rPr>
              <w:t>HPB</w:t>
            </w:r>
            <w:r>
              <w:rPr>
                <w:rFonts w:hint="eastAsia" w:ascii="宋体" w:hAnsi="宋体" w:eastAsia="宋体"/>
                <w:sz w:val="18"/>
                <w:szCs w:val="21"/>
                <w:lang w:val="en-US" w:eastAsia="zh-CN"/>
              </w:rPr>
              <w:t>300</w:t>
            </w:r>
            <w:r>
              <w:rPr>
                <w:rFonts w:ascii="宋体" w:hAnsi="宋体" w:eastAsia="宋体"/>
                <w:sz w:val="18"/>
                <w:szCs w:val="21"/>
              </w:rPr>
              <w:t>,</w:t>
            </w:r>
            <w:r>
              <w:rPr>
                <w:rFonts w:hint="eastAsia" w:ascii="宋体" w:hAnsi="宋体" w:eastAsia="宋体"/>
                <w:sz w:val="18"/>
                <w:szCs w:val="21"/>
                <w:lang w:eastAsia="zh-CN"/>
              </w:rPr>
              <w:t>主筋</w:t>
            </w:r>
            <w:r>
              <w:rPr>
                <w:rFonts w:hint="eastAsia" w:ascii="宋体" w:hAnsi="宋体" w:eastAsia="宋体"/>
                <w:sz w:val="18"/>
                <w:szCs w:val="21"/>
              </w:rPr>
              <w:t>直径不低于</w:t>
            </w:r>
            <w:r>
              <w:rPr>
                <w:rFonts w:ascii="宋体" w:hAnsi="宋体" w:eastAsia="宋体"/>
                <w:sz w:val="18"/>
                <w:szCs w:val="21"/>
              </w:rPr>
              <w:t>10mm</w:t>
            </w:r>
          </w:p>
        </w:tc>
        <w:tc>
          <w:tcPr>
            <w:tcW w:w="1598"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479"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ascii="宋体" w:hAnsi="宋体" w:eastAsia="宋体"/>
                <w:kern w:val="21"/>
                <w:sz w:val="18"/>
                <w:szCs w:val="21"/>
              </w:rPr>
              <w:t>6</w:t>
            </w:r>
          </w:p>
        </w:tc>
        <w:tc>
          <w:tcPr>
            <w:tcW w:w="1249"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sz w:val="18"/>
                <w:szCs w:val="21"/>
              </w:rPr>
            </w:pPr>
            <w:r>
              <w:rPr>
                <w:rFonts w:hint="eastAsia" w:ascii="宋体" w:hAnsi="宋体" w:eastAsia="宋体"/>
                <w:sz w:val="18"/>
                <w:szCs w:val="21"/>
              </w:rPr>
              <w:t>厚度</w:t>
            </w:r>
          </w:p>
        </w:tc>
        <w:tc>
          <w:tcPr>
            <w:tcW w:w="5214" w:type="dxa"/>
            <w:gridSpan w:val="4"/>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sz w:val="18"/>
                <w:szCs w:val="21"/>
                <w:lang w:val="en-US" w:eastAsia="zh-CN"/>
              </w:rPr>
              <w:t>200</w:t>
            </w:r>
            <w:r>
              <w:rPr>
                <w:rFonts w:ascii="宋体" w:hAnsi="宋体" w:eastAsia="宋体"/>
                <w:sz w:val="18"/>
                <w:szCs w:val="21"/>
              </w:rPr>
              <w:t xml:space="preserve"> mm</w:t>
            </w:r>
          </w:p>
        </w:tc>
        <w:tc>
          <w:tcPr>
            <w:tcW w:w="1598"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479"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ascii="宋体" w:hAnsi="宋体" w:eastAsia="宋体"/>
                <w:kern w:val="21"/>
                <w:sz w:val="18"/>
                <w:szCs w:val="21"/>
              </w:rPr>
              <w:t>7</w:t>
            </w:r>
          </w:p>
        </w:tc>
        <w:tc>
          <w:tcPr>
            <w:tcW w:w="1249"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sz w:val="18"/>
                <w:szCs w:val="21"/>
              </w:rPr>
              <w:t>普通钢筋</w:t>
            </w:r>
            <w:r>
              <w:rPr>
                <w:rFonts w:hint="eastAsia" w:ascii="宋体" w:hAnsi="宋体" w:eastAsia="宋体"/>
                <w:kern w:val="21"/>
                <w:sz w:val="18"/>
                <w:szCs w:val="21"/>
              </w:rPr>
              <w:t>材质要求</w:t>
            </w:r>
          </w:p>
        </w:tc>
        <w:tc>
          <w:tcPr>
            <w:tcW w:w="5214" w:type="dxa"/>
            <w:gridSpan w:val="4"/>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生产用普通钢筋的技术要求应符合GB 50204-2015《混凝土结构工程施工质量验收规范》</w:t>
            </w:r>
          </w:p>
        </w:tc>
        <w:tc>
          <w:tcPr>
            <w:tcW w:w="1598" w:type="dxa"/>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rPr>
              <w:t>（投标人填写）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0" w:hRule="atLeast"/>
          <w:jc w:val="center"/>
        </w:trPr>
        <w:tc>
          <w:tcPr>
            <w:tcW w:w="479" w:type="dxa"/>
            <w:tcBorders>
              <w:bottom w:val="single" w:color="auto" w:sz="8" w:space="0"/>
            </w:tcBorders>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ascii="宋体" w:hAnsi="宋体" w:eastAsia="宋体"/>
                <w:kern w:val="21"/>
                <w:sz w:val="18"/>
                <w:szCs w:val="21"/>
              </w:rPr>
            </w:pPr>
            <w:r>
              <w:rPr>
                <w:rFonts w:hint="eastAsia" w:ascii="宋体" w:hAnsi="宋体" w:eastAsia="宋体"/>
                <w:kern w:val="21"/>
                <w:sz w:val="18"/>
                <w:szCs w:val="21"/>
                <w:lang w:val="en-US" w:eastAsia="zh-CN"/>
              </w:rPr>
              <w:t>8</w:t>
            </w:r>
          </w:p>
        </w:tc>
        <w:tc>
          <w:tcPr>
            <w:tcW w:w="1249" w:type="dxa"/>
            <w:tcBorders>
              <w:bottom w:val="single" w:color="auto" w:sz="8" w:space="0"/>
            </w:tcBorders>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hint="eastAsia" w:ascii="宋体" w:hAnsi="宋体" w:eastAsia="宋体"/>
                <w:sz w:val="18"/>
                <w:szCs w:val="21"/>
              </w:rPr>
            </w:pPr>
            <w:r>
              <w:rPr>
                <w:rFonts w:hint="eastAsia" w:ascii="宋体" w:hAnsi="宋体" w:eastAsia="宋体"/>
                <w:sz w:val="18"/>
                <w:szCs w:val="21"/>
                <w:lang w:eastAsia="zh-CN"/>
              </w:rPr>
              <w:t>标识</w:t>
            </w:r>
          </w:p>
        </w:tc>
        <w:tc>
          <w:tcPr>
            <w:tcW w:w="5214" w:type="dxa"/>
            <w:gridSpan w:val="4"/>
            <w:tcBorders>
              <w:bottom w:val="single" w:color="auto" w:sz="8" w:space="0"/>
            </w:tcBorders>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hint="eastAsia" w:ascii="宋体" w:hAnsi="宋体" w:eastAsia="宋体"/>
                <w:sz w:val="18"/>
                <w:szCs w:val="21"/>
              </w:rPr>
            </w:pPr>
            <w:r>
              <w:rPr>
                <w:rFonts w:hint="eastAsia" w:ascii="宋体" w:hAnsi="宋体" w:eastAsia="宋体"/>
                <w:sz w:val="18"/>
                <w:szCs w:val="21"/>
                <w:lang w:eastAsia="zh-CN"/>
              </w:rPr>
              <w:t>厂家简称、单体项目编码、底盘编码；其中厂家简称制作成镂空的永久标识，单体项目编码和底盘编码刷漆，漆身颜色统一为国网绿。</w:t>
            </w:r>
          </w:p>
        </w:tc>
        <w:tc>
          <w:tcPr>
            <w:tcW w:w="1598" w:type="dxa"/>
            <w:tcBorders>
              <w:bottom w:val="single" w:color="auto" w:sz="8" w:space="0"/>
            </w:tcBorders>
            <w:vAlign w:val="center"/>
          </w:tcPr>
          <w:p>
            <w:pPr>
              <w:keepNext w:val="0"/>
              <w:keepLines w:val="0"/>
              <w:pageBreakBefore w:val="0"/>
              <w:widowControl w:val="0"/>
              <w:tabs>
                <w:tab w:val="left" w:pos="1100"/>
                <w:tab w:val="left" w:pos="8505"/>
              </w:tabs>
              <w:kinsoku/>
              <w:wordWrap/>
              <w:overflowPunct/>
              <w:topLinePunct w:val="0"/>
              <w:autoSpaceDE/>
              <w:autoSpaceDN/>
              <w:bidi w:val="0"/>
              <w:adjustRightInd/>
              <w:snapToGrid w:val="0"/>
              <w:ind w:firstLine="0" w:firstLineChars="0"/>
              <w:jc w:val="center"/>
              <w:textAlignment w:val="auto"/>
              <w:outlineLvl w:val="9"/>
              <w:rPr>
                <w:rFonts w:hint="eastAsia" w:ascii="宋体" w:hAnsi="宋体" w:eastAsia="宋体"/>
                <w:kern w:val="21"/>
                <w:sz w:val="18"/>
                <w:szCs w:val="21"/>
              </w:rPr>
            </w:pPr>
          </w:p>
        </w:tc>
      </w:tr>
    </w:tbl>
    <w:p>
      <w:pPr>
        <w:pStyle w:val="6"/>
        <w:bidi w:val="0"/>
        <w:outlineLvl w:val="2"/>
        <w:rPr>
          <w:rFonts w:hint="eastAsia"/>
          <w:lang w:val="en-US" w:eastAsia="zh-CN"/>
        </w:rPr>
      </w:pPr>
      <w:r>
        <w:rPr>
          <w:rFonts w:hint="eastAsia" w:ascii="黑体" w:hAnsi="黑体" w:eastAsia="黑体" w:cs="黑体"/>
          <w:lang w:val="en-US" w:eastAsia="zh-CN"/>
        </w:rPr>
        <w:t>1.2</w:t>
      </w:r>
      <w:r>
        <w:rPr>
          <w:rFonts w:hint="eastAsia"/>
          <w:lang w:val="en-US" w:eastAsia="zh-CN"/>
        </w:rPr>
        <w:t>其他重要说明</w:t>
      </w:r>
      <w:bookmarkEnd w:id="14"/>
      <w:bookmarkEnd w:id="15"/>
    </w:p>
    <w:p>
      <w:pPr>
        <w:bidi w:val="0"/>
        <w:ind w:firstLine="960"/>
        <w:rPr>
          <w:rFonts w:hint="default" w:ascii="宋体" w:hAnsi="宋体" w:eastAsia="宋体" w:cs="宋体"/>
          <w:kern w:val="2"/>
          <w:sz w:val="21"/>
          <w:szCs w:val="21"/>
          <w:highlight w:val="none"/>
          <w:u w:val="none"/>
          <w:lang w:val="en-US" w:eastAsia="zh-CN" w:bidi="ar-SA"/>
        </w:rPr>
      </w:pPr>
      <w:commentRangeStart w:id="4"/>
      <w:r>
        <w:rPr>
          <w:rFonts w:hint="eastAsia" w:ascii="宋体" w:hAnsi="宋体" w:cs="宋体"/>
          <w:color w:val="0000FF"/>
          <w:kern w:val="2"/>
          <w:sz w:val="21"/>
          <w:szCs w:val="21"/>
          <w:highlight w:val="none"/>
          <w:u w:val="none"/>
          <w:lang w:val="en-US" w:eastAsia="zh-CN" w:bidi="ar-SA"/>
        </w:rPr>
        <w:t>（无）</w:t>
      </w:r>
      <w:commentRangeEnd w:id="4"/>
      <w:r>
        <w:commentReference w:id="4"/>
      </w:r>
    </w:p>
    <w:p>
      <w:pPr>
        <w:pStyle w:val="6"/>
        <w:bidi w:val="0"/>
        <w:outlineLvl w:val="1"/>
        <w:rPr>
          <w:rFonts w:hint="eastAsia"/>
          <w:lang w:val="en-US" w:eastAsia="zh-CN"/>
        </w:rPr>
      </w:pPr>
      <w:bookmarkStart w:id="20" w:name="_Toc13413"/>
      <w:bookmarkStart w:id="21" w:name="_Toc7858"/>
      <w:bookmarkStart w:id="22" w:name="_Toc29282"/>
      <w:r>
        <w:rPr>
          <w:rFonts w:hint="eastAsia" w:ascii="黑体" w:hAnsi="黑体" w:eastAsia="黑体" w:cs="黑体"/>
          <w:lang w:val="en-US" w:eastAsia="zh-CN"/>
        </w:rPr>
        <w:t>2.</w:t>
      </w:r>
      <w:r>
        <w:rPr>
          <w:rFonts w:hint="eastAsia"/>
          <w:lang w:val="en-US" w:eastAsia="zh-CN"/>
        </w:rPr>
        <w:t>使用环境条件表</w:t>
      </w:r>
      <w:bookmarkEnd w:id="20"/>
      <w:bookmarkEnd w:id="21"/>
      <w:bookmarkEnd w:id="22"/>
    </w:p>
    <w:p>
      <w:pPr>
        <w:pStyle w:val="85"/>
        <w:keepNext w:val="0"/>
        <w:keepLines w:val="0"/>
        <w:pageBreakBefore w:val="0"/>
        <w:widowControl/>
        <w:shd w:val="clear" w:color="auto" w:fill="FFFFFF"/>
        <w:kinsoku/>
        <w:wordWrap/>
        <w:overflowPunct/>
        <w:topLinePunct w:val="0"/>
        <w:autoSpaceDE/>
        <w:autoSpaceDN/>
        <w:bidi w:val="0"/>
        <w:adjustRightInd/>
        <w:snapToGrid/>
        <w:spacing w:line="240" w:lineRule="atLeast"/>
        <w:ind w:firstLine="0" w:firstLineChars="0"/>
        <w:jc w:val="center"/>
        <w:textAlignment w:val="auto"/>
        <w:rPr>
          <w:rFonts w:hint="eastAsia"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 xml:space="preserve">表2 </w:t>
      </w:r>
      <w:commentRangeStart w:id="5"/>
      <w:r>
        <w:rPr>
          <w:rFonts w:hint="eastAsia" w:ascii="黑体" w:hAnsi="黑体" w:eastAsia="黑体" w:cs="黑体"/>
          <w:kern w:val="2"/>
          <w:sz w:val="21"/>
          <w:szCs w:val="21"/>
          <w:highlight w:val="none"/>
          <w:lang w:val="en-US" w:eastAsia="zh-CN" w:bidi="ar-SA"/>
        </w:rPr>
        <w:t>使用环境条件表</w:t>
      </w:r>
      <w:commentRangeEnd w:id="5"/>
      <w:r>
        <w:commentReference w:id="5"/>
      </w:r>
    </w:p>
    <w:tbl>
      <w:tblPr>
        <w:tblStyle w:val="33"/>
        <w:tblW w:w="8347" w:type="dxa"/>
        <w:jc w:val="center"/>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642"/>
        <w:gridCol w:w="1118"/>
        <w:gridCol w:w="2018"/>
        <w:gridCol w:w="832"/>
        <w:gridCol w:w="2169"/>
        <w:gridCol w:w="1568"/>
      </w:tblGrid>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18" w:hRule="atLeast"/>
          <w:tblHeader/>
          <w:jc w:val="center"/>
        </w:trPr>
        <w:tc>
          <w:tcPr>
            <w:tcW w:w="642" w:type="dxa"/>
            <w:tcBorders>
              <w:tl2br w:val="nil"/>
              <w:tr2bl w:val="nil"/>
            </w:tcBorders>
            <w:shd w:val="clear" w:color="auto" w:fill="BEBEBE" w:themeFill="background1" w:themeFillShade="BF"/>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kern w:val="2"/>
                <w:sz w:val="18"/>
                <w:szCs w:val="18"/>
                <w:highlight w:val="none"/>
                <w:lang w:val="en-US" w:eastAsia="en-US" w:bidi="ar-SA"/>
              </w:rPr>
            </w:pPr>
            <w:r>
              <w:rPr>
                <w:rFonts w:hint="eastAsia" w:ascii="宋体" w:hAnsi="宋体" w:eastAsia="宋体" w:cs="宋体"/>
                <w:b/>
                <w:bCs/>
                <w:kern w:val="2"/>
                <w:sz w:val="18"/>
                <w:szCs w:val="18"/>
                <w:highlight w:val="none"/>
                <w:lang w:val="en-US" w:eastAsia="en-US" w:bidi="ar-SA"/>
              </w:rPr>
              <w:t>序号</w:t>
            </w:r>
          </w:p>
        </w:tc>
        <w:tc>
          <w:tcPr>
            <w:tcW w:w="3136" w:type="dxa"/>
            <w:gridSpan w:val="2"/>
            <w:tcBorders>
              <w:tl2br w:val="nil"/>
              <w:tr2bl w:val="nil"/>
            </w:tcBorders>
            <w:shd w:val="clear" w:color="auto" w:fill="BEBEBE" w:themeFill="background1" w:themeFillShade="BF"/>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kern w:val="2"/>
                <w:sz w:val="18"/>
                <w:szCs w:val="18"/>
                <w:highlight w:val="none"/>
                <w:lang w:val="en-US" w:eastAsia="en-US" w:bidi="ar-SA"/>
              </w:rPr>
            </w:pPr>
            <w:r>
              <w:rPr>
                <w:rFonts w:hint="eastAsia" w:ascii="宋体" w:hAnsi="宋体" w:eastAsia="宋体" w:cs="宋体"/>
                <w:b/>
                <w:bCs/>
                <w:kern w:val="2"/>
                <w:sz w:val="18"/>
                <w:szCs w:val="18"/>
                <w:highlight w:val="none"/>
                <w:lang w:val="en-US" w:eastAsia="en-US" w:bidi="ar-SA"/>
              </w:rPr>
              <w:t>名称</w:t>
            </w:r>
          </w:p>
        </w:tc>
        <w:tc>
          <w:tcPr>
            <w:tcW w:w="832" w:type="dxa"/>
            <w:tcBorders>
              <w:tl2br w:val="nil"/>
              <w:tr2bl w:val="nil"/>
            </w:tcBorders>
            <w:shd w:val="clear" w:color="auto" w:fill="BEBEBE" w:themeFill="background1" w:themeFillShade="BF"/>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kern w:val="2"/>
                <w:sz w:val="18"/>
                <w:szCs w:val="18"/>
                <w:highlight w:val="none"/>
                <w:lang w:val="en-US" w:eastAsia="en-US" w:bidi="ar-SA"/>
              </w:rPr>
            </w:pPr>
            <w:r>
              <w:rPr>
                <w:rFonts w:hint="eastAsia" w:ascii="宋体" w:hAnsi="宋体" w:eastAsia="宋体" w:cs="宋体"/>
                <w:b/>
                <w:bCs/>
                <w:kern w:val="2"/>
                <w:sz w:val="18"/>
                <w:szCs w:val="18"/>
                <w:highlight w:val="none"/>
                <w:lang w:val="en-US" w:eastAsia="en-US" w:bidi="ar-SA"/>
              </w:rPr>
              <w:t>单位</w:t>
            </w:r>
          </w:p>
        </w:tc>
        <w:tc>
          <w:tcPr>
            <w:tcW w:w="2169" w:type="dxa"/>
            <w:tcBorders>
              <w:tl2br w:val="nil"/>
              <w:tr2bl w:val="nil"/>
            </w:tcBorders>
            <w:shd w:val="clear" w:color="auto" w:fill="BEBEBE" w:themeFill="background1" w:themeFillShade="BF"/>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kern w:val="2"/>
                <w:sz w:val="18"/>
                <w:szCs w:val="18"/>
                <w:highlight w:val="none"/>
                <w:lang w:val="en-US" w:eastAsia="en-US" w:bidi="ar-SA"/>
              </w:rPr>
            </w:pPr>
            <w:r>
              <w:rPr>
                <w:rFonts w:hint="eastAsia" w:ascii="宋体" w:hAnsi="宋体" w:eastAsia="宋体" w:cs="宋体"/>
                <w:b/>
                <w:bCs/>
                <w:kern w:val="2"/>
                <w:sz w:val="18"/>
                <w:szCs w:val="18"/>
                <w:highlight w:val="none"/>
                <w:lang w:val="en-US" w:eastAsia="en-US" w:bidi="ar-SA"/>
              </w:rPr>
              <w:t>项目需求值或表述</w:t>
            </w:r>
          </w:p>
        </w:tc>
        <w:tc>
          <w:tcPr>
            <w:tcW w:w="1568" w:type="dxa"/>
            <w:tcBorders>
              <w:tl2br w:val="nil"/>
              <w:tr2bl w:val="nil"/>
            </w:tcBorders>
            <w:shd w:val="clear" w:color="auto" w:fill="BEBEBE" w:themeFill="background1" w:themeFillShade="BF"/>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kern w:val="2"/>
                <w:sz w:val="18"/>
                <w:szCs w:val="18"/>
                <w:highlight w:val="none"/>
                <w:lang w:val="en-US" w:eastAsia="en-US" w:bidi="ar-SA"/>
              </w:rPr>
            </w:pPr>
            <w:r>
              <w:rPr>
                <w:rFonts w:hint="eastAsia" w:ascii="宋体" w:hAnsi="宋体" w:eastAsia="宋体" w:cs="宋体"/>
                <w:b/>
                <w:bCs/>
                <w:kern w:val="2"/>
                <w:sz w:val="18"/>
                <w:szCs w:val="18"/>
                <w:highlight w:val="none"/>
                <w:u w:val="none"/>
                <w:lang w:val="en-US" w:eastAsia="zh-CN" w:bidi="ar-SA"/>
              </w:rPr>
              <w:t>投标人</w:t>
            </w:r>
            <w:r>
              <w:rPr>
                <w:rFonts w:hint="eastAsia" w:ascii="宋体" w:hAnsi="宋体" w:eastAsia="宋体" w:cs="宋体"/>
                <w:b/>
                <w:bCs/>
                <w:kern w:val="2"/>
                <w:sz w:val="18"/>
                <w:szCs w:val="18"/>
                <w:highlight w:val="none"/>
                <w:lang w:val="en-US" w:eastAsia="en-US" w:bidi="ar-SA"/>
              </w:rPr>
              <w:t>响应值</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62" w:hRule="atLeast"/>
          <w:jc w:val="center"/>
        </w:trPr>
        <w:tc>
          <w:tcPr>
            <w:tcW w:w="642" w:type="dxa"/>
            <w:vMerge w:val="restart"/>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color w:val="000000"/>
                <w:sz w:val="18"/>
                <w:szCs w:val="18"/>
                <w:highlight w:val="none"/>
                <w:lang w:val="en-US" w:eastAsia="en-US"/>
              </w:rPr>
              <w:t>1</w:t>
            </w:r>
          </w:p>
        </w:tc>
        <w:tc>
          <w:tcPr>
            <w:tcW w:w="1118" w:type="dxa"/>
            <w:vMerge w:val="restart"/>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b w:val="0"/>
                <w:bCs w:val="0"/>
                <w:i w:val="0"/>
                <w:iCs w:val="0"/>
                <w:snapToGrid w:val="0"/>
                <w:color w:val="0000FF"/>
                <w:kern w:val="0"/>
                <w:sz w:val="18"/>
                <w:szCs w:val="18"/>
                <w:highlight w:val="none"/>
                <w:lang w:val="en-US" w:eastAsia="zh-CN" w:bidi="ar-SA"/>
              </w:rPr>
              <w:t>环境温度</w:t>
            </w:r>
          </w:p>
        </w:tc>
        <w:tc>
          <w:tcPr>
            <w:tcW w:w="201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b w:val="0"/>
                <w:bCs w:val="0"/>
                <w:i w:val="0"/>
                <w:iCs w:val="0"/>
                <w:snapToGrid w:val="0"/>
                <w:color w:val="0000FF"/>
                <w:kern w:val="0"/>
                <w:sz w:val="18"/>
                <w:szCs w:val="18"/>
                <w:highlight w:val="none"/>
                <w:lang w:val="en-US" w:eastAsia="zh-CN" w:bidi="ar-SA"/>
              </w:rPr>
              <w:t>最高温度</w:t>
            </w:r>
          </w:p>
        </w:tc>
        <w:tc>
          <w:tcPr>
            <w:tcW w:w="832" w:type="dxa"/>
            <w:vMerge w:val="restart"/>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color w:val="0000FF"/>
                <w:sz w:val="18"/>
                <w:szCs w:val="18"/>
                <w:highlight w:val="none"/>
                <w:lang w:val="en-US" w:eastAsia="en-US"/>
              </w:rPr>
              <w:t>℃</w:t>
            </w: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+40</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42"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p>
        </w:tc>
        <w:tc>
          <w:tcPr>
            <w:tcW w:w="1118"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p>
        </w:tc>
        <w:tc>
          <w:tcPr>
            <w:tcW w:w="201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b w:val="0"/>
                <w:bCs w:val="0"/>
                <w:i w:val="0"/>
                <w:iCs w:val="0"/>
                <w:snapToGrid w:val="0"/>
                <w:color w:val="0000FF"/>
                <w:kern w:val="0"/>
                <w:sz w:val="18"/>
                <w:szCs w:val="18"/>
                <w:highlight w:val="none"/>
                <w:lang w:val="en-US" w:eastAsia="zh-CN" w:bidi="ar-SA"/>
              </w:rPr>
              <w:t>最低温度</w:t>
            </w:r>
          </w:p>
        </w:tc>
        <w:tc>
          <w:tcPr>
            <w:tcW w:w="832"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w:t>
            </w:r>
            <w:r>
              <w:rPr>
                <w:rFonts w:hint="eastAsia" w:ascii="宋体" w:hAnsi="宋体" w:cs="宋体"/>
                <w:b w:val="0"/>
                <w:bCs w:val="0"/>
                <w:i w:val="0"/>
                <w:iCs w:val="0"/>
                <w:snapToGrid w:val="0"/>
                <w:color w:val="0000FF"/>
                <w:kern w:val="0"/>
                <w:sz w:val="18"/>
                <w:szCs w:val="18"/>
                <w:highlight w:val="none"/>
                <w:lang w:val="en-US" w:eastAsia="zh-CN" w:bidi="ar-SA"/>
              </w:rPr>
              <w:t>25</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64" w:hRule="atLeast"/>
          <w:jc w:val="center"/>
        </w:trPr>
        <w:tc>
          <w:tcPr>
            <w:tcW w:w="642"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p>
        </w:tc>
        <w:tc>
          <w:tcPr>
            <w:tcW w:w="1118"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p>
        </w:tc>
        <w:tc>
          <w:tcPr>
            <w:tcW w:w="201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b w:val="0"/>
                <w:bCs w:val="0"/>
                <w:i w:val="0"/>
                <w:iCs w:val="0"/>
                <w:snapToGrid w:val="0"/>
                <w:color w:val="0000FF"/>
                <w:kern w:val="0"/>
                <w:sz w:val="18"/>
                <w:szCs w:val="18"/>
                <w:highlight w:val="none"/>
                <w:lang w:val="en-US" w:eastAsia="zh-CN" w:bidi="ar-SA"/>
              </w:rPr>
              <w:t>最大温差</w:t>
            </w:r>
          </w:p>
        </w:tc>
        <w:tc>
          <w:tcPr>
            <w:tcW w:w="832"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360" w:firstLineChars="200"/>
              <w:jc w:val="center"/>
              <w:textAlignment w:val="auto"/>
              <w:rPr>
                <w:rFonts w:hint="eastAsia" w:ascii="宋体" w:hAnsi="宋体" w:eastAsia="宋体" w:cs="宋体"/>
                <w:b w:val="0"/>
                <w:bCs w:val="0"/>
                <w:i w:val="0"/>
                <w:iCs w:val="0"/>
                <w:snapToGrid w:val="0"/>
                <w:color w:val="0000FF"/>
                <w:kern w:val="0"/>
                <w:sz w:val="18"/>
                <w:szCs w:val="18"/>
                <w:highlight w:val="none"/>
                <w:lang w:val="en-US" w:eastAsia="zh-CN" w:bidi="ar-SA"/>
              </w:rPr>
            </w:pP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25</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44" w:hRule="atLeast"/>
          <w:jc w:val="center"/>
        </w:trPr>
        <w:tc>
          <w:tcPr>
            <w:tcW w:w="642" w:type="dxa"/>
            <w:vMerge w:val="restart"/>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2</w:t>
            </w:r>
          </w:p>
        </w:tc>
        <w:tc>
          <w:tcPr>
            <w:tcW w:w="1118" w:type="dxa"/>
            <w:vMerge w:val="restart"/>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b w:val="0"/>
                <w:bCs w:val="0"/>
                <w:i w:val="0"/>
                <w:iCs w:val="0"/>
                <w:snapToGrid w:val="0"/>
                <w:color w:val="0000FF"/>
                <w:kern w:val="0"/>
                <w:sz w:val="18"/>
                <w:szCs w:val="18"/>
                <w:highlight w:val="none"/>
                <w:lang w:val="en-US" w:eastAsia="zh-CN" w:bidi="ar-SA"/>
              </w:rPr>
              <w:t>湿度</w:t>
            </w:r>
          </w:p>
        </w:tc>
        <w:tc>
          <w:tcPr>
            <w:tcW w:w="201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日相对湿度平均值</w:t>
            </w:r>
          </w:p>
        </w:tc>
        <w:tc>
          <w:tcPr>
            <w:tcW w:w="832" w:type="dxa"/>
            <w:vMerge w:val="restart"/>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color w:val="0000FF"/>
                <w:sz w:val="18"/>
                <w:szCs w:val="18"/>
                <w:highlight w:val="none"/>
                <w:lang w:val="en-US" w:eastAsia="en-US"/>
              </w:rPr>
              <w:t>％</w:t>
            </w: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color w:val="0000FF"/>
                <w:sz w:val="18"/>
                <w:szCs w:val="18"/>
                <w:highlight w:val="none"/>
                <w:lang w:val="en-US" w:eastAsia="en-US"/>
              </w:rPr>
              <w:t>≤85</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26" w:hRule="atLeast"/>
          <w:jc w:val="center"/>
        </w:trPr>
        <w:tc>
          <w:tcPr>
            <w:tcW w:w="642"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zh-CN"/>
              </w:rPr>
            </w:pPr>
          </w:p>
        </w:tc>
        <w:tc>
          <w:tcPr>
            <w:tcW w:w="1118"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zh-CN"/>
              </w:rPr>
            </w:pPr>
          </w:p>
        </w:tc>
        <w:tc>
          <w:tcPr>
            <w:tcW w:w="201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月相对湿度平均值</w:t>
            </w:r>
          </w:p>
        </w:tc>
        <w:tc>
          <w:tcPr>
            <w:tcW w:w="832" w:type="dxa"/>
            <w:vMerge w:val="continue"/>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color w:val="0000FF"/>
                <w:sz w:val="18"/>
                <w:szCs w:val="18"/>
                <w:highlight w:val="none"/>
                <w:lang w:val="en-US" w:eastAsia="en-US"/>
              </w:rPr>
              <w:t>≤</w:t>
            </w:r>
            <w:r>
              <w:rPr>
                <w:rFonts w:hint="eastAsia" w:ascii="宋体" w:hAnsi="宋体" w:eastAsia="宋体" w:cs="宋体"/>
                <w:color w:val="0000FF"/>
                <w:sz w:val="18"/>
                <w:szCs w:val="18"/>
                <w:highlight w:val="none"/>
                <w:lang w:val="en-US" w:eastAsia="zh-CN"/>
              </w:rPr>
              <w:t>9</w:t>
            </w:r>
            <w:r>
              <w:rPr>
                <w:rFonts w:hint="eastAsia" w:ascii="宋体" w:hAnsi="宋体" w:eastAsia="宋体" w:cs="宋体"/>
                <w:color w:val="0000FF"/>
                <w:sz w:val="18"/>
                <w:szCs w:val="18"/>
                <w:highlight w:val="none"/>
                <w:lang w:val="en-US" w:eastAsia="en-US"/>
              </w:rPr>
              <w:t>5</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26" w:hRule="atLeast"/>
          <w:jc w:val="center"/>
        </w:trPr>
        <w:tc>
          <w:tcPr>
            <w:tcW w:w="642"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default"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3</w:t>
            </w:r>
          </w:p>
        </w:tc>
        <w:tc>
          <w:tcPr>
            <w:tcW w:w="3136" w:type="dxa"/>
            <w:gridSpan w:val="2"/>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zh-CN"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海拔</w:t>
            </w:r>
          </w:p>
        </w:tc>
        <w:tc>
          <w:tcPr>
            <w:tcW w:w="832"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color w:val="0000FF"/>
                <w:sz w:val="18"/>
                <w:szCs w:val="18"/>
                <w:highlight w:val="none"/>
                <w:lang w:val="en-US" w:eastAsia="en-US"/>
              </w:rPr>
              <w:t>m</w:t>
            </w: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en-US"/>
              </w:rPr>
            </w:pPr>
            <w:r>
              <w:rPr>
                <w:rFonts w:hint="eastAsia" w:ascii="宋体" w:hAnsi="宋体" w:eastAsia="宋体" w:cs="宋体"/>
                <w:color w:val="0000FF"/>
                <w:sz w:val="18"/>
                <w:szCs w:val="18"/>
                <w:highlight w:val="none"/>
                <w:lang w:val="en-US" w:eastAsia="en-US"/>
              </w:rPr>
              <w:t>≤1000</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26" w:hRule="atLeast"/>
          <w:jc w:val="center"/>
        </w:trPr>
        <w:tc>
          <w:tcPr>
            <w:tcW w:w="642"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default"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4</w:t>
            </w:r>
          </w:p>
        </w:tc>
        <w:tc>
          <w:tcPr>
            <w:tcW w:w="111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zh-CN"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耐受地震能力</w:t>
            </w:r>
          </w:p>
        </w:tc>
        <w:tc>
          <w:tcPr>
            <w:tcW w:w="201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zh-CN"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水平加速度</w:t>
            </w:r>
          </w:p>
        </w:tc>
        <w:tc>
          <w:tcPr>
            <w:tcW w:w="832"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en-US" w:bidi="ar-SA"/>
              </w:rPr>
              <w:t>m/s</w:t>
            </w:r>
            <w:r>
              <w:rPr>
                <w:rFonts w:hint="eastAsia" w:ascii="宋体" w:hAnsi="宋体" w:eastAsia="宋体" w:cs="宋体"/>
                <w:b w:val="0"/>
                <w:bCs w:val="0"/>
                <w:i w:val="0"/>
                <w:iCs w:val="0"/>
                <w:snapToGrid w:val="0"/>
                <w:color w:val="0000FF"/>
                <w:kern w:val="0"/>
                <w:sz w:val="18"/>
                <w:szCs w:val="18"/>
                <w:highlight w:val="none"/>
                <w:vertAlign w:val="superscript"/>
                <w:lang w:val="en-US" w:eastAsia="en-US" w:bidi="ar-SA"/>
              </w:rPr>
              <w:t>2</w:t>
            </w: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3</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26" w:hRule="atLeast"/>
          <w:jc w:val="center"/>
        </w:trPr>
        <w:tc>
          <w:tcPr>
            <w:tcW w:w="642"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default"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5</w:t>
            </w:r>
          </w:p>
        </w:tc>
        <w:tc>
          <w:tcPr>
            <w:tcW w:w="3136" w:type="dxa"/>
            <w:gridSpan w:val="2"/>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zh-CN"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安装场所</w:t>
            </w:r>
          </w:p>
        </w:tc>
        <w:tc>
          <w:tcPr>
            <w:tcW w:w="832"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zh-CN"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w:t>
            </w: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户外</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26" w:hRule="atLeast"/>
          <w:jc w:val="center"/>
        </w:trPr>
        <w:tc>
          <w:tcPr>
            <w:tcW w:w="642"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default"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7</w:t>
            </w:r>
          </w:p>
        </w:tc>
        <w:tc>
          <w:tcPr>
            <w:tcW w:w="3136" w:type="dxa"/>
            <w:gridSpan w:val="2"/>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zh-CN"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污秽等级</w:t>
            </w:r>
          </w:p>
        </w:tc>
        <w:tc>
          <w:tcPr>
            <w:tcW w:w="832"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zh-CN"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w:t>
            </w:r>
          </w:p>
        </w:tc>
        <w:tc>
          <w:tcPr>
            <w:tcW w:w="2169"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b w:val="0"/>
                <w:bCs w:val="0"/>
                <w:i w:val="0"/>
                <w:iCs w:val="0"/>
                <w:snapToGrid w:val="0"/>
                <w:color w:val="0000FF"/>
                <w:kern w:val="0"/>
                <w:sz w:val="18"/>
                <w:szCs w:val="18"/>
                <w:highlight w:val="none"/>
                <w:lang w:val="en-US" w:eastAsia="en-US" w:bidi="ar-SA"/>
              </w:rPr>
            </w:pPr>
            <w:r>
              <w:rPr>
                <w:rFonts w:hint="eastAsia" w:ascii="宋体" w:hAnsi="宋体" w:eastAsia="宋体" w:cs="宋体"/>
                <w:b w:val="0"/>
                <w:bCs w:val="0"/>
                <w:i w:val="0"/>
                <w:iCs w:val="0"/>
                <w:snapToGrid w:val="0"/>
                <w:color w:val="0000FF"/>
                <w:kern w:val="0"/>
                <w:sz w:val="18"/>
                <w:szCs w:val="18"/>
                <w:highlight w:val="none"/>
                <w:lang w:val="en-US" w:eastAsia="zh-CN" w:bidi="ar-SA"/>
              </w:rPr>
              <w:t>e</w:t>
            </w:r>
          </w:p>
        </w:tc>
        <w:tc>
          <w:tcPr>
            <w:tcW w:w="1568" w:type="dxa"/>
            <w:tcBorders>
              <w:tl2br w:val="nil"/>
              <w:tr2bl w:val="nil"/>
            </w:tcBorders>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en-US"/>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bl>
    <w:p>
      <w:pPr>
        <w:pStyle w:val="6"/>
        <w:bidi w:val="0"/>
        <w:outlineLvl w:val="1"/>
        <w:rPr>
          <w:rFonts w:hint="eastAsia"/>
          <w:lang w:val="en-US" w:eastAsia="zh-CN"/>
        </w:rPr>
      </w:pPr>
      <w:bookmarkStart w:id="23" w:name="_Toc16307"/>
      <w:bookmarkStart w:id="24" w:name="_Toc17897"/>
      <w:bookmarkStart w:id="25" w:name="_Toc5496"/>
      <w:r>
        <w:rPr>
          <w:rFonts w:hint="eastAsia"/>
          <w:lang w:val="en-US" w:eastAsia="zh-CN"/>
        </w:rPr>
        <w:t>3.</w:t>
      </w:r>
      <w:bookmarkEnd w:id="16"/>
      <w:bookmarkEnd w:id="17"/>
      <w:bookmarkEnd w:id="18"/>
      <w:r>
        <w:rPr>
          <w:rFonts w:hint="eastAsia"/>
          <w:lang w:val="en-US" w:eastAsia="zh-CN"/>
        </w:rPr>
        <w:t>组件材料配置表</w:t>
      </w:r>
      <w:bookmarkEnd w:id="19"/>
      <w:bookmarkEnd w:id="23"/>
      <w:bookmarkEnd w:id="24"/>
      <w:r>
        <w:rPr>
          <w:rFonts w:hint="eastAsia"/>
          <w:lang w:val="en-US" w:eastAsia="zh-CN"/>
        </w:rPr>
        <w:t>（单套）</w:t>
      </w:r>
      <w:bookmarkEnd w:id="25"/>
    </w:p>
    <w:p>
      <w:pPr>
        <w:pStyle w:val="85"/>
        <w:keepNext w:val="0"/>
        <w:keepLines w:val="0"/>
        <w:pageBreakBefore w:val="0"/>
        <w:widowControl/>
        <w:shd w:val="clear" w:color="auto" w:fill="FFFFFF"/>
        <w:kinsoku/>
        <w:wordWrap/>
        <w:overflowPunct/>
        <w:topLinePunct w:val="0"/>
        <w:autoSpaceDE/>
        <w:autoSpaceDN/>
        <w:bidi w:val="0"/>
        <w:adjustRightInd/>
        <w:snapToGrid/>
        <w:spacing w:line="240" w:lineRule="atLeast"/>
        <w:ind w:firstLine="0" w:firstLineChars="0"/>
        <w:jc w:val="center"/>
        <w:textAlignment w:val="auto"/>
        <w:rPr>
          <w:rFonts w:hint="eastAsia"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 xml:space="preserve">表3 </w:t>
      </w:r>
      <w:commentRangeStart w:id="6"/>
      <w:r>
        <w:rPr>
          <w:rFonts w:hint="eastAsia" w:ascii="黑体" w:hAnsi="黑体" w:eastAsia="黑体" w:cs="黑体"/>
          <w:kern w:val="2"/>
          <w:sz w:val="21"/>
          <w:szCs w:val="21"/>
          <w:highlight w:val="none"/>
          <w:lang w:val="en-US" w:eastAsia="zh-CN" w:bidi="ar-SA"/>
        </w:rPr>
        <w:t>组件材料配置表（单套）</w:t>
      </w:r>
      <w:commentRangeEnd w:id="6"/>
      <w:r>
        <w:commentReference w:id="6"/>
      </w:r>
    </w:p>
    <w:tbl>
      <w:tblPr>
        <w:tblStyle w:val="33"/>
        <w:tblW w:w="8431"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869"/>
        <w:gridCol w:w="750"/>
        <w:gridCol w:w="2642"/>
        <w:gridCol w:w="883"/>
        <w:gridCol w:w="1609"/>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678" w:type="dxa"/>
            <w:vMerge w:val="restart"/>
            <w:tcBorders>
              <w:tl2br w:val="nil"/>
              <w:tr2bl w:val="nil"/>
            </w:tcBorders>
            <w:shd w:val="clear" w:color="auto" w:fill="BEBEBE" w:themeFill="background1" w:themeFillShade="BF"/>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r>
              <w:rPr>
                <w:rFonts w:hint="eastAsia" w:ascii="宋体" w:hAnsi="宋体" w:eastAsia="宋体" w:cs="宋体"/>
                <w:b/>
                <w:bCs/>
                <w:i w:val="0"/>
                <w:iCs w:val="0"/>
                <w:snapToGrid w:val="0"/>
                <w:color w:val="auto"/>
                <w:kern w:val="0"/>
                <w:sz w:val="18"/>
                <w:szCs w:val="18"/>
                <w:highlight w:val="none"/>
                <w:lang w:val="en-US" w:eastAsia="zh-CN" w:bidi="ar-SA"/>
              </w:rPr>
              <w:t>序号</w:t>
            </w:r>
          </w:p>
        </w:tc>
        <w:tc>
          <w:tcPr>
            <w:tcW w:w="1869" w:type="dxa"/>
            <w:vMerge w:val="restart"/>
            <w:tcBorders>
              <w:tl2br w:val="nil"/>
              <w:tr2bl w:val="nil"/>
            </w:tcBorders>
            <w:shd w:val="clear" w:color="auto" w:fill="BEBEBE" w:themeFill="background1" w:themeFillShade="BF"/>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r>
              <w:rPr>
                <w:rFonts w:hint="eastAsia" w:ascii="宋体" w:hAnsi="宋体" w:eastAsia="宋体" w:cs="宋体"/>
                <w:b/>
                <w:bCs/>
                <w:i w:val="0"/>
                <w:iCs w:val="0"/>
                <w:snapToGrid w:val="0"/>
                <w:color w:val="auto"/>
                <w:kern w:val="0"/>
                <w:sz w:val="18"/>
                <w:szCs w:val="18"/>
                <w:highlight w:val="none"/>
                <w:lang w:val="en-US" w:eastAsia="zh-CN" w:bidi="ar-SA"/>
              </w:rPr>
              <w:t>名称</w:t>
            </w:r>
          </w:p>
        </w:tc>
        <w:tc>
          <w:tcPr>
            <w:tcW w:w="750" w:type="dxa"/>
            <w:vMerge w:val="restart"/>
            <w:tcBorders>
              <w:tl2br w:val="nil"/>
              <w:tr2bl w:val="nil"/>
            </w:tcBorders>
            <w:shd w:val="clear" w:color="auto" w:fill="BEBEBE" w:themeFill="background1" w:themeFillShade="BF"/>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r>
              <w:rPr>
                <w:rFonts w:hint="eastAsia" w:ascii="宋体" w:hAnsi="宋体" w:eastAsia="宋体" w:cs="宋体"/>
                <w:b/>
                <w:bCs/>
                <w:i w:val="0"/>
                <w:iCs w:val="0"/>
                <w:snapToGrid w:val="0"/>
                <w:color w:val="auto"/>
                <w:kern w:val="0"/>
                <w:sz w:val="18"/>
                <w:szCs w:val="18"/>
                <w:highlight w:val="none"/>
                <w:lang w:val="en-US" w:eastAsia="zh-CN" w:bidi="ar-SA"/>
              </w:rPr>
              <w:t>单位</w:t>
            </w:r>
          </w:p>
        </w:tc>
        <w:tc>
          <w:tcPr>
            <w:tcW w:w="3525" w:type="dxa"/>
            <w:gridSpan w:val="2"/>
            <w:tcBorders>
              <w:tl2br w:val="nil"/>
              <w:tr2bl w:val="nil"/>
            </w:tcBorders>
            <w:shd w:val="clear" w:color="auto" w:fill="BEBEBE" w:themeFill="background1" w:themeFillShade="BF"/>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i w:val="0"/>
                <w:iCs w:val="0"/>
                <w:snapToGrid w:val="0"/>
                <w:color w:val="auto"/>
                <w:kern w:val="0"/>
                <w:sz w:val="18"/>
                <w:szCs w:val="18"/>
                <w:highlight w:val="none"/>
                <w:lang w:val="en-US" w:eastAsia="zh-CN" w:bidi="ar-SA"/>
              </w:rPr>
            </w:pPr>
            <w:r>
              <w:rPr>
                <w:rFonts w:hint="eastAsia" w:ascii="宋体" w:hAnsi="宋体" w:eastAsia="宋体" w:cs="宋体"/>
                <w:b/>
                <w:bCs/>
                <w:kern w:val="2"/>
                <w:sz w:val="18"/>
                <w:szCs w:val="18"/>
                <w:highlight w:val="none"/>
                <w:lang w:val="en-US" w:eastAsia="en-US" w:bidi="ar-SA"/>
              </w:rPr>
              <w:t>项目需求值或表述</w:t>
            </w:r>
          </w:p>
        </w:tc>
        <w:tc>
          <w:tcPr>
            <w:tcW w:w="1609" w:type="dxa"/>
            <w:vMerge w:val="restart"/>
            <w:tcBorders>
              <w:tl2br w:val="nil"/>
              <w:tr2bl w:val="nil"/>
            </w:tcBorders>
            <w:shd w:val="clear" w:color="auto" w:fill="BEBEBE" w:themeFill="background1" w:themeFillShade="BF"/>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u w:val="none"/>
                <w:lang w:val="en-US" w:eastAsia="zh-CN" w:bidi="ar-SA"/>
              </w:rPr>
            </w:pPr>
            <w:r>
              <w:rPr>
                <w:rFonts w:hint="eastAsia" w:ascii="宋体" w:hAnsi="宋体" w:eastAsia="宋体" w:cs="宋体"/>
                <w:b/>
                <w:bCs/>
                <w:kern w:val="2"/>
                <w:sz w:val="18"/>
                <w:szCs w:val="18"/>
                <w:highlight w:val="none"/>
                <w:u w:val="none"/>
                <w:lang w:val="en-US" w:eastAsia="zh-CN" w:bidi="ar-SA"/>
              </w:rPr>
              <w:t>投标人</w:t>
            </w:r>
            <w:r>
              <w:rPr>
                <w:rFonts w:hint="eastAsia" w:ascii="宋体" w:hAnsi="宋体" w:eastAsia="宋体" w:cs="宋体"/>
                <w:b/>
                <w:bCs/>
                <w:kern w:val="2"/>
                <w:sz w:val="18"/>
                <w:szCs w:val="18"/>
                <w:highlight w:val="none"/>
                <w:lang w:val="en-US" w:eastAsia="en-US" w:bidi="ar-SA"/>
              </w:rPr>
              <w:t>响应值</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2" w:hRule="atLeast"/>
          <w:tblHeader/>
          <w:jc w:val="center"/>
        </w:trPr>
        <w:tc>
          <w:tcPr>
            <w:tcW w:w="678" w:type="dxa"/>
            <w:vMerge w:val="continue"/>
            <w:tcBorders>
              <w:tl2br w:val="nil"/>
              <w:tr2bl w:val="nil"/>
            </w:tcBorders>
            <w:shd w:val="clear" w:color="auto" w:fill="BEBEBE" w:themeFill="background1" w:themeFillShade="BF"/>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p>
        </w:tc>
        <w:tc>
          <w:tcPr>
            <w:tcW w:w="1869" w:type="dxa"/>
            <w:vMerge w:val="continue"/>
            <w:tcBorders>
              <w:tl2br w:val="nil"/>
              <w:tr2bl w:val="nil"/>
            </w:tcBorders>
            <w:shd w:val="clear" w:color="auto" w:fill="BEBEBE" w:themeFill="background1" w:themeFillShade="BF"/>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p>
        </w:tc>
        <w:tc>
          <w:tcPr>
            <w:tcW w:w="750" w:type="dxa"/>
            <w:vMerge w:val="continue"/>
            <w:tcBorders>
              <w:tl2br w:val="nil"/>
              <w:tr2bl w:val="nil"/>
            </w:tcBorders>
            <w:shd w:val="clear" w:color="auto" w:fill="BEBEBE" w:themeFill="background1" w:themeFillShade="BF"/>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p>
        </w:tc>
        <w:tc>
          <w:tcPr>
            <w:tcW w:w="2642" w:type="dxa"/>
            <w:tcBorders>
              <w:tl2br w:val="nil"/>
              <w:tr2bl w:val="nil"/>
            </w:tcBorders>
            <w:shd w:val="clear" w:color="auto" w:fill="BEBEBE" w:themeFill="background1" w:themeFillShade="BF"/>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r>
              <w:rPr>
                <w:rFonts w:hint="eastAsia" w:ascii="宋体" w:hAnsi="宋体" w:eastAsia="宋体" w:cs="宋体"/>
                <w:b/>
                <w:bCs/>
                <w:i w:val="0"/>
                <w:iCs w:val="0"/>
                <w:snapToGrid w:val="0"/>
                <w:color w:val="auto"/>
                <w:kern w:val="0"/>
                <w:sz w:val="18"/>
                <w:szCs w:val="18"/>
                <w:highlight w:val="none"/>
                <w:lang w:val="en-US" w:eastAsia="zh-CN" w:bidi="ar-SA"/>
              </w:rPr>
              <w:t>型式、规格</w:t>
            </w:r>
          </w:p>
        </w:tc>
        <w:tc>
          <w:tcPr>
            <w:tcW w:w="883" w:type="dxa"/>
            <w:tcBorders>
              <w:tl2br w:val="nil"/>
              <w:tr2bl w:val="nil"/>
            </w:tcBorders>
            <w:shd w:val="clear" w:color="auto" w:fill="BEBEBE" w:themeFill="background1" w:themeFillShade="BF"/>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commentRangeStart w:id="7"/>
            <w:r>
              <w:rPr>
                <w:rFonts w:hint="eastAsia" w:ascii="宋体" w:hAnsi="宋体" w:eastAsia="宋体" w:cs="宋体"/>
                <w:b/>
                <w:bCs/>
                <w:i w:val="0"/>
                <w:iCs w:val="0"/>
                <w:snapToGrid w:val="0"/>
                <w:color w:val="auto"/>
                <w:kern w:val="0"/>
                <w:sz w:val="18"/>
                <w:szCs w:val="18"/>
                <w:highlight w:val="none"/>
                <w:lang w:val="en-US" w:eastAsia="zh-CN" w:bidi="ar-SA"/>
              </w:rPr>
              <w:t>数量</w:t>
            </w:r>
            <w:commentRangeEnd w:id="7"/>
            <w:r>
              <w:commentReference w:id="7"/>
            </w:r>
          </w:p>
        </w:tc>
        <w:tc>
          <w:tcPr>
            <w:tcW w:w="1609" w:type="dxa"/>
            <w:vMerge w:val="continue"/>
            <w:tcBorders>
              <w:tl2br w:val="nil"/>
              <w:tr2bl w:val="nil"/>
            </w:tcBorders>
            <w:shd w:val="clear" w:color="auto" w:fill="BEBEBE" w:themeFill="background1" w:themeFillShade="BF"/>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val="0"/>
              <w:snapToGrid w:val="0"/>
              <w:spacing w:line="240" w:lineRule="atLeast"/>
              <w:ind w:firstLine="0" w:firstLineChars="0"/>
              <w:jc w:val="center"/>
              <w:textAlignment w:val="auto"/>
              <w:rPr>
                <w:rFonts w:hint="eastAsia" w:ascii="宋体" w:hAnsi="宋体" w:eastAsia="宋体" w:cs="宋体"/>
                <w:b/>
                <w:bCs/>
                <w:kern w:val="2"/>
                <w:sz w:val="18"/>
                <w:szCs w:val="18"/>
                <w:highlight w:val="none"/>
                <w:lang w:val="en-US" w:eastAsia="zh-CN" w:bidi="ar-SA"/>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678" w:type="dxa"/>
            <w:tcBorders>
              <w:tl2br w:val="nil"/>
              <w:tr2bl w:val="nil"/>
            </w:tcBorders>
            <w:shd w:val="clear" w:color="auto" w:fill="D7D7D7" w:themeFill="background1" w:themeFillShade="D8"/>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default" w:ascii="宋体" w:hAnsi="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一</w:t>
            </w:r>
          </w:p>
        </w:tc>
        <w:tc>
          <w:tcPr>
            <w:tcW w:w="7753" w:type="dxa"/>
            <w:gridSpan w:val="5"/>
            <w:tcBorders>
              <w:tl2br w:val="nil"/>
              <w:tr2bl w:val="nil"/>
            </w:tcBorders>
            <w:shd w:val="clear" w:color="auto" w:fill="D7D7D7" w:themeFill="background1" w:themeFillShade="D8"/>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default" w:ascii="宋体" w:hAnsi="宋体" w:eastAsia="宋体" w:cs="宋体"/>
                <w:kern w:val="2"/>
                <w:sz w:val="18"/>
                <w:szCs w:val="18"/>
                <w:highlight w:val="none"/>
                <w:u w:val="none"/>
                <w:lang w:val="en-US" w:eastAsia="zh-CN" w:bidi="ar-SA"/>
              </w:rPr>
            </w:pPr>
            <w:r>
              <w:rPr>
                <w:rFonts w:hint="eastAsia" w:ascii="宋体" w:hAnsi="宋体" w:cs="宋体"/>
                <w:kern w:val="2"/>
                <w:sz w:val="18"/>
                <w:szCs w:val="18"/>
                <w:highlight w:val="none"/>
                <w:u w:val="none"/>
                <w:lang w:val="en-US" w:eastAsia="zh-CN" w:bidi="ar-SA"/>
              </w:rPr>
              <w:t>水泥制品，底盘</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678" w:type="dxa"/>
            <w:tcBorders>
              <w:tl2br w:val="nil"/>
              <w:tr2bl w:val="nil"/>
            </w:tcBorders>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1</w:t>
            </w:r>
          </w:p>
        </w:tc>
        <w:tc>
          <w:tcPr>
            <w:tcW w:w="1869" w:type="dxa"/>
            <w:tcBorders>
              <w:tl2br w:val="nil"/>
              <w:tr2bl w:val="nil"/>
            </w:tcBorders>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zh-CN"/>
              </w:rPr>
            </w:pPr>
            <w:r>
              <w:rPr>
                <w:rFonts w:hint="eastAsia" w:ascii="宋体" w:hAnsi="宋体" w:cs="宋体"/>
                <w:color w:val="0000FF"/>
                <w:sz w:val="18"/>
                <w:szCs w:val="18"/>
                <w:highlight w:val="none"/>
                <w:lang w:val="en-US" w:eastAsia="zh-CN"/>
              </w:rPr>
              <w:t>底盘</w:t>
            </w:r>
          </w:p>
        </w:tc>
        <w:tc>
          <w:tcPr>
            <w:tcW w:w="750" w:type="dxa"/>
            <w:tcBorders>
              <w:tl2br w:val="nil"/>
              <w:tr2bl w:val="nil"/>
            </w:tcBorders>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zh-CN"/>
              </w:rPr>
            </w:pPr>
            <w:r>
              <w:rPr>
                <w:rFonts w:hint="eastAsia" w:ascii="宋体" w:hAnsi="宋体" w:cs="宋体"/>
                <w:color w:val="0000FF"/>
                <w:sz w:val="18"/>
                <w:szCs w:val="18"/>
                <w:highlight w:val="none"/>
                <w:lang w:val="en-US" w:eastAsia="zh-CN"/>
              </w:rPr>
              <w:t>块</w:t>
            </w:r>
          </w:p>
        </w:tc>
        <w:tc>
          <w:tcPr>
            <w:tcW w:w="2642" w:type="dxa"/>
            <w:tcBorders>
              <w:tl2br w:val="nil"/>
              <w:tr2bl w:val="nil"/>
            </w:tcBorders>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default" w:ascii="宋体" w:hAnsi="宋体" w:eastAsia="宋体" w:cs="宋体"/>
                <w:color w:val="0000FF"/>
                <w:sz w:val="18"/>
                <w:szCs w:val="18"/>
                <w:highlight w:val="none"/>
                <w:lang w:val="en-US" w:eastAsia="zh-CN"/>
              </w:rPr>
            </w:pPr>
            <w:r>
              <w:rPr>
                <w:rFonts w:hint="eastAsia" w:ascii="宋体" w:hAnsi="宋体" w:eastAsia="宋体" w:cs="宋体"/>
                <w:color w:val="0000FF"/>
                <w:sz w:val="18"/>
                <w:szCs w:val="18"/>
                <w:highlight w:val="none"/>
                <w:lang w:val="en-US" w:eastAsia="zh-CN"/>
              </w:rPr>
              <w:t>见表1</w:t>
            </w:r>
          </w:p>
        </w:tc>
        <w:tc>
          <w:tcPr>
            <w:tcW w:w="883" w:type="dxa"/>
            <w:tcBorders>
              <w:tl2br w:val="nil"/>
              <w:tr2bl w:val="nil"/>
            </w:tcBorders>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FF"/>
                <w:sz w:val="18"/>
                <w:szCs w:val="18"/>
                <w:highlight w:val="none"/>
                <w:lang w:val="en-US" w:eastAsia="zh-CN"/>
              </w:rPr>
            </w:pPr>
            <w:r>
              <w:rPr>
                <w:rFonts w:hint="eastAsia" w:ascii="宋体" w:hAnsi="宋体" w:cs="宋体"/>
                <w:color w:val="0000FF"/>
                <w:sz w:val="18"/>
                <w:szCs w:val="18"/>
                <w:highlight w:val="none"/>
                <w:lang w:val="en-US" w:eastAsia="zh-CN"/>
              </w:rPr>
              <w:t>1</w:t>
            </w:r>
          </w:p>
        </w:tc>
        <w:tc>
          <w:tcPr>
            <w:tcW w:w="1609" w:type="dxa"/>
            <w:tcBorders>
              <w:tl2br w:val="nil"/>
              <w:tr2bl w:val="nil"/>
            </w:tcBorders>
            <w:tcMar>
              <w:top w:w="0" w:type="dxa"/>
              <w:left w:w="0" w:type="dxa"/>
              <w:bottom w:w="0" w:type="dxa"/>
              <w:right w:w="0" w:type="dxa"/>
            </w:tcMar>
            <w:vAlign w:val="center"/>
          </w:tcPr>
          <w:p>
            <w:pPr>
              <w:keepNext w:val="0"/>
              <w:keepLines w:val="0"/>
              <w:pageBreakBefore w:val="0"/>
              <w:widowControl w:val="0"/>
              <w:kinsoku/>
              <w:wordWrap/>
              <w:overflowPunct/>
              <w:topLinePunct/>
              <w:autoSpaceDE/>
              <w:autoSpaceDN/>
              <w:bidi w:val="0"/>
              <w:adjustRightInd/>
              <w:snapToGrid w:val="0"/>
              <w:spacing w:line="240" w:lineRule="auto"/>
              <w:ind w:firstLine="0" w:firstLineChars="0"/>
              <w:jc w:val="center"/>
              <w:textAlignment w:val="auto"/>
              <w:rPr>
                <w:rFonts w:hint="eastAsia" w:ascii="宋体" w:hAnsi="宋体" w:eastAsia="宋体" w:cs="宋体"/>
                <w:color w:val="000000"/>
                <w:sz w:val="18"/>
                <w:szCs w:val="18"/>
                <w:highlight w:val="none"/>
                <w:lang w:val="en-US" w:eastAsia="zh-CN"/>
              </w:rPr>
            </w:pPr>
            <w:r>
              <w:rPr>
                <w:rFonts w:hint="eastAsia" w:ascii="宋体" w:hAnsi="宋体" w:eastAsia="宋体" w:cs="宋体"/>
                <w:kern w:val="2"/>
                <w:sz w:val="18"/>
                <w:szCs w:val="18"/>
                <w:highlight w:val="none"/>
                <w:u w:val="none"/>
                <w:lang w:val="en-US" w:eastAsia="zh-CN" w:bidi="ar-SA"/>
              </w:rPr>
              <w:t>（投标人填写</w:t>
            </w:r>
            <w:r>
              <w:rPr>
                <w:rFonts w:hint="eastAsia" w:ascii="宋体" w:hAnsi="宋体" w:eastAsia="宋体" w:cs="宋体"/>
                <w:kern w:val="2"/>
                <w:sz w:val="18"/>
                <w:szCs w:val="18"/>
                <w:highlight w:val="none"/>
                <w:lang w:val="en-US" w:eastAsia="zh-CN" w:bidi="ar-SA"/>
              </w:rPr>
              <w:t>）</w:t>
            </w:r>
          </w:p>
        </w:tc>
      </w:tr>
    </w:tbl>
    <w:p>
      <w:pPr>
        <w:bidi w:val="0"/>
        <w:ind w:firstLine="960"/>
        <w:rPr>
          <w:rFonts w:hint="eastAsia" w:ascii="宋体" w:hAnsi="宋体" w:eastAsia="宋体" w:cs="宋体"/>
          <w:strike w:val="0"/>
          <w:kern w:val="2"/>
          <w:sz w:val="18"/>
          <w:szCs w:val="18"/>
          <w:highlight w:val="none"/>
          <w:lang w:val="en-US" w:eastAsia="zh-CN" w:bidi="ar-SA"/>
        </w:rPr>
      </w:pPr>
      <w:r>
        <w:rPr>
          <w:rFonts w:hint="eastAsia" w:ascii="黑体" w:hAnsi="黑体" w:eastAsia="黑体" w:cs="黑体"/>
          <w:sz w:val="18"/>
          <w:szCs w:val="18"/>
          <w:lang w:val="en-US" w:eastAsia="zh-CN"/>
        </w:rPr>
        <w:t>注：</w:t>
      </w:r>
      <w:r>
        <w:rPr>
          <w:rFonts w:hint="eastAsia" w:ascii="宋体" w:hAnsi="宋体" w:eastAsia="宋体" w:cs="宋体"/>
          <w:strike w:val="0"/>
          <w:kern w:val="2"/>
          <w:sz w:val="18"/>
          <w:szCs w:val="18"/>
          <w:highlight w:val="none"/>
          <w:lang w:val="en-US" w:eastAsia="zh-CN" w:bidi="ar-SA"/>
        </w:rPr>
        <w:t>1.本表为货物清单中采购数量单台套的配置。</w:t>
      </w:r>
    </w:p>
    <w:bookmarkEnd w:id="6"/>
    <w:p>
      <w:pPr>
        <w:pStyle w:val="6"/>
        <w:bidi w:val="0"/>
        <w:outlineLvl w:val="1"/>
        <w:rPr>
          <w:rFonts w:hint="eastAsia"/>
          <w:lang w:val="en-US" w:eastAsia="zh-CN"/>
        </w:rPr>
      </w:pPr>
      <w:bookmarkStart w:id="26" w:name="_Toc23654"/>
      <w:bookmarkStart w:id="27" w:name="_Toc23477"/>
      <w:bookmarkStart w:id="28" w:name="_Toc24792"/>
      <w:bookmarkStart w:id="29" w:name="_Toc410398226"/>
      <w:r>
        <w:rPr>
          <w:rFonts w:hint="eastAsia"/>
          <w:lang w:val="en-US" w:eastAsia="zh-CN"/>
        </w:rPr>
        <w:t>4.附图</w:t>
      </w:r>
      <w:bookmarkEnd w:id="26"/>
      <w:bookmarkEnd w:id="27"/>
      <w:bookmarkEnd w:id="28"/>
    </w:p>
    <w:p>
      <w:pPr>
        <w:bidi w:val="0"/>
        <w:rPr>
          <w:rFonts w:hint="eastAsia"/>
          <w:color w:val="0000FF"/>
          <w:lang w:val="en-US" w:eastAsia="zh-CN"/>
        </w:rPr>
      </w:pPr>
      <w:commentRangeStart w:id="8"/>
      <w:r>
        <w:rPr>
          <w:rFonts w:hint="eastAsia" w:ascii="宋体" w:hAnsi="宋体" w:cs="宋体"/>
          <w:color w:val="0000FF"/>
          <w:kern w:val="2"/>
          <w:sz w:val="21"/>
          <w:szCs w:val="21"/>
          <w:highlight w:val="none"/>
          <w:u w:val="none"/>
          <w:lang w:val="en-US" w:eastAsia="zh-CN" w:bidi="ar-SA"/>
        </w:rPr>
        <w:t>（无）</w:t>
      </w:r>
      <w:commentRangeEnd w:id="8"/>
      <w:r>
        <w:rPr>
          <w:color w:val="0000FF"/>
        </w:rPr>
        <w:commentReference w:id="8"/>
      </w:r>
    </w:p>
    <w:p>
      <w:pPr>
        <w:pStyle w:val="6"/>
        <w:bidi w:val="0"/>
        <w:outlineLvl w:val="1"/>
        <w:rPr>
          <w:rFonts w:hint="default"/>
          <w:lang w:val="en-US" w:eastAsia="zh-CN"/>
        </w:rPr>
      </w:pPr>
      <w:bookmarkStart w:id="30" w:name="_Toc32332"/>
      <w:r>
        <w:rPr>
          <w:rFonts w:hint="eastAsia"/>
          <w:lang w:val="en-US" w:eastAsia="zh-CN"/>
        </w:rPr>
        <w:t>5.供货一览表</w:t>
      </w:r>
      <w:bookmarkEnd w:id="30"/>
    </w:p>
    <w:p>
      <w:pPr>
        <w:bidi w:val="0"/>
        <w:rPr>
          <w:rFonts w:hint="default"/>
          <w:highlight w:val="none"/>
          <w:lang w:val="en-US" w:eastAsia="zh-CN"/>
        </w:rPr>
      </w:pPr>
      <w:r>
        <w:rPr>
          <w:rFonts w:hint="eastAsia"/>
          <w:highlight w:val="none"/>
          <w:lang w:val="en-US" w:eastAsia="zh-CN"/>
        </w:rPr>
        <w:t>见ECP（电子商务平台）招标公告中采购项目的货物清单。</w:t>
      </w:r>
    </w:p>
    <w:p>
      <w:pPr>
        <w:pStyle w:val="6"/>
        <w:bidi w:val="0"/>
        <w:outlineLvl w:val="1"/>
        <w:rPr>
          <w:rFonts w:hint="eastAsia"/>
          <w:lang w:val="en-US" w:eastAsia="zh-CN"/>
        </w:rPr>
      </w:pPr>
      <w:bookmarkStart w:id="31" w:name="_Toc15139"/>
      <w:r>
        <w:rPr>
          <w:rFonts w:hint="eastAsia"/>
          <w:lang w:val="en-US" w:eastAsia="zh-CN"/>
        </w:rPr>
        <w:t>6.其他要求</w:t>
      </w:r>
      <w:bookmarkEnd w:id="31"/>
    </w:p>
    <w:p>
      <w:pPr>
        <w:bidi w:val="0"/>
        <w:rPr>
          <w:rFonts w:hint="eastAsia"/>
          <w:highlight w:val="yellow"/>
        </w:rPr>
      </w:pPr>
      <w:commentRangeStart w:id="9"/>
      <w:r>
        <w:rPr>
          <w:rFonts w:hint="eastAsia" w:ascii="宋体" w:hAnsi="宋体" w:cs="宋体"/>
          <w:color w:val="0000FF"/>
          <w:kern w:val="2"/>
          <w:sz w:val="21"/>
          <w:szCs w:val="21"/>
          <w:highlight w:val="none"/>
          <w:u w:val="none"/>
          <w:lang w:val="en-US" w:eastAsia="zh-CN" w:bidi="ar-SA"/>
        </w:rPr>
        <w:t>（无）</w:t>
      </w:r>
      <w:commentRangeEnd w:id="9"/>
      <w:r>
        <w:commentReference w:id="9"/>
      </w:r>
      <w:r>
        <w:rPr>
          <w:rFonts w:hint="eastAsia"/>
          <w:highlight w:val="yellow"/>
        </w:rPr>
        <w:br w:type="page"/>
      </w:r>
    </w:p>
    <w:p>
      <w:pPr>
        <w:pStyle w:val="8"/>
        <w:bidi w:val="0"/>
        <w:outlineLvl w:val="0"/>
        <w:rPr>
          <w:rFonts w:hint="eastAsia"/>
          <w:lang w:val="en-US" w:eastAsia="zh-CN"/>
        </w:rPr>
      </w:pPr>
      <w:bookmarkStart w:id="32" w:name="_Toc18741"/>
      <w:r>
        <w:rPr>
          <w:rFonts w:hint="eastAsia"/>
          <w:lang w:val="en-US" w:eastAsia="zh-CN"/>
        </w:rPr>
        <w:t>第二部分  通用技术规范</w:t>
      </w:r>
      <w:bookmarkEnd w:id="32"/>
    </w:p>
    <w:p>
      <w:pPr>
        <w:pStyle w:val="6"/>
        <w:bidi w:val="0"/>
        <w:outlineLvl w:val="1"/>
        <w:rPr>
          <w:rFonts w:hint="eastAsia"/>
        </w:rPr>
      </w:pPr>
      <w:bookmarkStart w:id="33" w:name="_Toc1196"/>
      <w:r>
        <w:rPr>
          <w:rFonts w:hint="eastAsia"/>
          <w:lang w:val="en-US" w:eastAsia="zh-CN"/>
        </w:rPr>
        <w:t>1.</w:t>
      </w:r>
      <w:r>
        <w:rPr>
          <w:rFonts w:hint="eastAsia"/>
        </w:rPr>
        <w:t>总则</w:t>
      </w:r>
      <w:bookmarkEnd w:id="33"/>
    </w:p>
    <w:p>
      <w:pPr>
        <w:pStyle w:val="6"/>
        <w:bidi w:val="0"/>
        <w:outlineLvl w:val="2"/>
        <w:rPr>
          <w:rFonts w:hint="eastAsia"/>
          <w:lang w:val="en-US" w:eastAsia="zh-CN"/>
        </w:rPr>
      </w:pPr>
      <w:bookmarkStart w:id="34" w:name="_Toc18159"/>
      <w:r>
        <w:rPr>
          <w:rFonts w:hint="eastAsia"/>
          <w:lang w:val="en-US" w:eastAsia="zh-CN"/>
        </w:rPr>
        <w:t>1.1一般规定</w:t>
      </w:r>
      <w:bookmarkEnd w:id="34"/>
    </w:p>
    <w:p>
      <w:pPr>
        <w:bidi w:val="0"/>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本技术规范书是国网</w:t>
      </w:r>
      <w:r>
        <w:rPr>
          <w:rFonts w:hint="eastAsia" w:ascii="宋体" w:hAnsi="宋体" w:eastAsia="宋体" w:cs="宋体"/>
          <w:kern w:val="2"/>
          <w:sz w:val="21"/>
          <w:szCs w:val="21"/>
          <w:highlight w:val="none"/>
          <w:lang w:eastAsia="zh-CN"/>
        </w:rPr>
        <w:t>安徽</w:t>
      </w:r>
      <w:r>
        <w:rPr>
          <w:rFonts w:hint="eastAsia" w:ascii="宋体" w:hAnsi="宋体" w:eastAsia="宋体" w:cs="宋体"/>
          <w:kern w:val="2"/>
          <w:sz w:val="21"/>
          <w:szCs w:val="21"/>
          <w:highlight w:val="none"/>
        </w:rPr>
        <w:t>省电力有限公司</w:t>
      </w:r>
      <w:r>
        <w:rPr>
          <w:rFonts w:hint="eastAsia" w:ascii="宋体" w:hAnsi="宋体" w:eastAsia="宋体" w:cs="宋体"/>
          <w:kern w:val="2"/>
          <w:sz w:val="21"/>
          <w:szCs w:val="21"/>
          <w:highlight w:val="none"/>
          <w:u w:val="none"/>
          <w:lang w:eastAsia="zh-CN"/>
        </w:rPr>
        <w:t>物资</w:t>
      </w:r>
      <w:r>
        <w:rPr>
          <w:rFonts w:hint="eastAsia" w:ascii="宋体" w:hAnsi="宋体" w:eastAsia="宋体" w:cs="宋体"/>
          <w:kern w:val="2"/>
          <w:sz w:val="21"/>
          <w:szCs w:val="21"/>
          <w:highlight w:val="none"/>
          <w:u w:val="none"/>
        </w:rPr>
        <w:t>技术采购文件</w:t>
      </w:r>
      <w:r>
        <w:rPr>
          <w:rFonts w:hint="eastAsia" w:ascii="宋体" w:hAnsi="宋体" w:eastAsia="宋体" w:cs="宋体"/>
          <w:kern w:val="2"/>
          <w:sz w:val="21"/>
          <w:szCs w:val="21"/>
          <w:highlight w:val="none"/>
        </w:rPr>
        <w:t>。</w:t>
      </w:r>
      <w:r>
        <w:rPr>
          <w:rFonts w:hint="eastAsia" w:ascii="宋体" w:hAnsi="宋体" w:eastAsia="宋体" w:cs="宋体"/>
          <w:kern w:val="2"/>
          <w:sz w:val="21"/>
          <w:szCs w:val="21"/>
          <w:highlight w:val="none"/>
          <w:lang w:val="en-US" w:eastAsia="zh-CN"/>
        </w:rPr>
        <w:t>本技术规范书适用于</w:t>
      </w:r>
      <w:r>
        <w:commentReference w:id="10"/>
      </w:r>
      <w:r>
        <w:rPr>
          <w:rFonts w:hint="eastAsia" w:ascii="宋体" w:hAnsi="宋体" w:cs="宋体"/>
          <w:b w:val="0"/>
          <w:bCs/>
          <w:color w:val="0000FF"/>
          <w:sz w:val="21"/>
          <w:szCs w:val="21"/>
          <w:highlight w:val="none"/>
          <w:u w:val="single"/>
          <w:lang w:val="en-US" w:eastAsia="zh-CN"/>
        </w:rPr>
        <w:t>水泥制品</w:t>
      </w:r>
      <w:r>
        <w:rPr>
          <w:rFonts w:hint="eastAsia" w:ascii="宋体" w:hAnsi="宋体" w:eastAsia="宋体" w:cs="宋体"/>
          <w:kern w:val="2"/>
          <w:sz w:val="21"/>
          <w:szCs w:val="21"/>
          <w:highlight w:val="none"/>
          <w:u w:val="none"/>
        </w:rPr>
        <w:t>招标</w:t>
      </w:r>
      <w:r>
        <w:rPr>
          <w:rFonts w:hint="eastAsia" w:ascii="宋体" w:hAnsi="宋体" w:cs="宋体"/>
          <w:kern w:val="2"/>
          <w:sz w:val="21"/>
          <w:szCs w:val="21"/>
          <w:highlight w:val="none"/>
          <w:u w:val="none"/>
          <w:lang w:eastAsia="zh-CN"/>
        </w:rPr>
        <w:t>采购</w:t>
      </w:r>
      <w:r>
        <w:rPr>
          <w:rFonts w:hint="eastAsia" w:ascii="宋体" w:hAnsi="宋体" w:eastAsia="宋体" w:cs="宋体"/>
          <w:kern w:val="2"/>
          <w:sz w:val="21"/>
          <w:szCs w:val="21"/>
          <w:highlight w:val="none"/>
        </w:rPr>
        <w:t>。</w:t>
      </w:r>
    </w:p>
    <w:p>
      <w:pPr>
        <w:bidi w:val="0"/>
        <w:ind w:firstLine="960"/>
        <w:rPr>
          <w:rFonts w:hint="eastAsia" w:ascii="宋体" w:hAnsi="宋体" w:eastAsia="宋体" w:cs="宋体"/>
          <w:strike w:val="0"/>
          <w:dstrike w:val="0"/>
          <w:kern w:val="2"/>
          <w:sz w:val="21"/>
          <w:szCs w:val="21"/>
          <w:highlight w:val="none"/>
          <w:u w:val="none"/>
          <w:lang w:eastAsia="zh-CN"/>
        </w:rPr>
      </w:pPr>
      <w:r>
        <w:rPr>
          <w:rFonts w:hint="eastAsia" w:ascii="宋体" w:hAnsi="宋体" w:eastAsia="宋体" w:cs="宋体"/>
          <w:strike w:val="0"/>
          <w:dstrike w:val="0"/>
          <w:kern w:val="2"/>
          <w:sz w:val="21"/>
          <w:szCs w:val="21"/>
          <w:highlight w:val="none"/>
          <w:u w:val="none"/>
        </w:rPr>
        <w:t>在</w:t>
      </w:r>
      <w:r>
        <w:rPr>
          <w:rFonts w:hint="eastAsia" w:ascii="宋体" w:hAnsi="宋体" w:cs="宋体"/>
          <w:strike w:val="0"/>
          <w:dstrike w:val="0"/>
          <w:kern w:val="2"/>
          <w:sz w:val="21"/>
          <w:szCs w:val="21"/>
          <w:highlight w:val="none"/>
          <w:u w:val="none"/>
          <w:lang w:eastAsia="zh-CN"/>
        </w:rPr>
        <w:t>本技术规范书</w:t>
      </w:r>
      <w:r>
        <w:rPr>
          <w:rFonts w:hint="eastAsia" w:ascii="宋体" w:hAnsi="宋体" w:eastAsia="宋体" w:cs="宋体"/>
          <w:strike w:val="0"/>
          <w:dstrike w:val="0"/>
          <w:kern w:val="2"/>
          <w:sz w:val="21"/>
          <w:szCs w:val="21"/>
          <w:highlight w:val="none"/>
          <w:u w:val="none"/>
        </w:rPr>
        <w:t>文档中，国网</w:t>
      </w:r>
      <w:r>
        <w:rPr>
          <w:rFonts w:hint="eastAsia" w:ascii="宋体" w:hAnsi="宋体" w:eastAsia="宋体" w:cs="宋体"/>
          <w:strike w:val="0"/>
          <w:dstrike w:val="0"/>
          <w:kern w:val="2"/>
          <w:sz w:val="21"/>
          <w:szCs w:val="21"/>
          <w:highlight w:val="none"/>
          <w:u w:val="none"/>
          <w:lang w:eastAsia="zh-CN"/>
        </w:rPr>
        <w:t>安徽</w:t>
      </w:r>
      <w:r>
        <w:rPr>
          <w:rFonts w:hint="eastAsia" w:ascii="宋体" w:hAnsi="宋体" w:eastAsia="宋体" w:cs="宋体"/>
          <w:strike w:val="0"/>
          <w:dstrike w:val="0"/>
          <w:kern w:val="2"/>
          <w:sz w:val="21"/>
          <w:szCs w:val="21"/>
          <w:highlight w:val="none"/>
          <w:u w:val="none"/>
        </w:rPr>
        <w:t>省电力有限公司简称“</w:t>
      </w:r>
      <w:r>
        <w:rPr>
          <w:rFonts w:hint="eastAsia" w:ascii="宋体" w:hAnsi="宋体" w:eastAsia="宋体" w:cs="宋体"/>
          <w:strike w:val="0"/>
          <w:dstrike w:val="0"/>
          <w:kern w:val="2"/>
          <w:sz w:val="21"/>
          <w:szCs w:val="21"/>
          <w:highlight w:val="none"/>
          <w:u w:val="none"/>
          <w:lang w:eastAsia="zh-CN"/>
        </w:rPr>
        <w:t>招标人</w:t>
      </w:r>
      <w:r>
        <w:rPr>
          <w:rFonts w:hint="eastAsia" w:ascii="宋体" w:hAnsi="宋体" w:eastAsia="宋体" w:cs="宋体"/>
          <w:strike w:val="0"/>
          <w:dstrike w:val="0"/>
          <w:kern w:val="2"/>
          <w:sz w:val="21"/>
          <w:szCs w:val="21"/>
          <w:highlight w:val="none"/>
          <w:u w:val="none"/>
        </w:rPr>
        <w:t>”，应答厂商简称“</w:t>
      </w:r>
      <w:r>
        <w:rPr>
          <w:rFonts w:hint="eastAsia" w:ascii="宋体" w:hAnsi="宋体" w:eastAsia="宋体" w:cs="宋体"/>
          <w:strike w:val="0"/>
          <w:dstrike w:val="0"/>
          <w:kern w:val="2"/>
          <w:sz w:val="21"/>
          <w:szCs w:val="21"/>
          <w:highlight w:val="none"/>
          <w:u w:val="none"/>
          <w:lang w:eastAsia="zh-CN"/>
        </w:rPr>
        <w:t>投标人</w:t>
      </w:r>
      <w:r>
        <w:rPr>
          <w:rFonts w:hint="eastAsia" w:ascii="宋体" w:hAnsi="宋体" w:eastAsia="宋体" w:cs="宋体"/>
          <w:strike w:val="0"/>
          <w:dstrike w:val="0"/>
          <w:kern w:val="2"/>
          <w:sz w:val="21"/>
          <w:szCs w:val="21"/>
          <w:highlight w:val="none"/>
          <w:u w:val="none"/>
        </w:rPr>
        <w:t>”</w:t>
      </w:r>
      <w:r>
        <w:rPr>
          <w:rFonts w:hint="eastAsia" w:ascii="宋体" w:hAnsi="宋体" w:eastAsia="宋体" w:cs="宋体"/>
          <w:strike w:val="0"/>
          <w:dstrike w:val="0"/>
          <w:kern w:val="2"/>
          <w:sz w:val="21"/>
          <w:szCs w:val="21"/>
          <w:highlight w:val="none"/>
          <w:u w:val="none"/>
          <w:lang w:eastAsia="zh-CN"/>
        </w:rPr>
        <w:t>。</w:t>
      </w:r>
    </w:p>
    <w:p>
      <w:pPr>
        <w:bidi w:val="0"/>
        <w:ind w:firstLine="960"/>
        <w:rPr>
          <w:rFonts w:hint="eastAsia" w:ascii="宋体" w:hAnsi="宋体" w:eastAsia="宋体" w:cs="宋体"/>
          <w:strike w:val="0"/>
          <w:dstrike w:val="0"/>
          <w:kern w:val="2"/>
          <w:sz w:val="21"/>
          <w:szCs w:val="21"/>
          <w:highlight w:val="none"/>
          <w:u w:val="none"/>
        </w:rPr>
      </w:pPr>
      <w:r>
        <w:rPr>
          <w:rFonts w:hint="eastAsia" w:ascii="宋体" w:hAnsi="宋体" w:eastAsia="宋体" w:cs="宋体"/>
          <w:strike w:val="0"/>
          <w:dstrike w:val="0"/>
          <w:kern w:val="2"/>
          <w:sz w:val="21"/>
          <w:szCs w:val="21"/>
          <w:highlight w:val="none"/>
          <w:u w:val="none"/>
          <w:lang w:eastAsia="zh-CN"/>
        </w:rPr>
        <w:t>投标人</w:t>
      </w:r>
      <w:r>
        <w:rPr>
          <w:rFonts w:hint="eastAsia" w:ascii="宋体" w:hAnsi="宋体" w:eastAsia="宋体" w:cs="宋体"/>
          <w:strike w:val="0"/>
          <w:dstrike w:val="0"/>
          <w:kern w:val="2"/>
          <w:sz w:val="21"/>
          <w:szCs w:val="21"/>
          <w:highlight w:val="none"/>
          <w:u w:val="none"/>
        </w:rPr>
        <w:t>应具备采购公告所要求的资质，具体资质要求详见</w:t>
      </w:r>
      <w:r>
        <w:rPr>
          <w:rFonts w:hint="eastAsia" w:ascii="宋体" w:hAnsi="宋体" w:eastAsia="宋体" w:cs="宋体"/>
          <w:strike w:val="0"/>
          <w:dstrike w:val="0"/>
          <w:kern w:val="2"/>
          <w:sz w:val="21"/>
          <w:szCs w:val="21"/>
          <w:highlight w:val="none"/>
          <w:u w:val="none"/>
          <w:lang w:val="en-US" w:eastAsia="zh-CN"/>
        </w:rPr>
        <w:t>招标</w:t>
      </w:r>
      <w:r>
        <w:rPr>
          <w:rFonts w:hint="eastAsia" w:ascii="宋体" w:hAnsi="宋体" w:eastAsia="宋体" w:cs="宋体"/>
          <w:strike w:val="0"/>
          <w:dstrike w:val="0"/>
          <w:kern w:val="2"/>
          <w:sz w:val="21"/>
          <w:szCs w:val="21"/>
          <w:highlight w:val="none"/>
          <w:u w:val="none"/>
        </w:rPr>
        <w:t>文件的</w:t>
      </w:r>
      <w:r>
        <w:rPr>
          <w:rFonts w:hint="eastAsia" w:ascii="宋体" w:hAnsi="宋体" w:eastAsia="宋体" w:cs="宋体"/>
          <w:strike w:val="0"/>
          <w:dstrike w:val="0"/>
          <w:kern w:val="2"/>
          <w:sz w:val="21"/>
          <w:szCs w:val="21"/>
          <w:highlight w:val="none"/>
          <w:u w:val="none"/>
          <w:lang w:eastAsia="zh-CN"/>
        </w:rPr>
        <w:t>公告内容</w:t>
      </w:r>
      <w:r>
        <w:rPr>
          <w:rFonts w:hint="eastAsia" w:ascii="宋体" w:hAnsi="宋体" w:eastAsia="宋体" w:cs="宋体"/>
          <w:strike w:val="0"/>
          <w:dstrike w:val="0"/>
          <w:kern w:val="2"/>
          <w:sz w:val="21"/>
          <w:szCs w:val="21"/>
          <w:highlight w:val="none"/>
          <w:u w:val="none"/>
        </w:rPr>
        <w:t>。</w:t>
      </w:r>
      <w:r>
        <w:rPr>
          <w:rFonts w:hint="eastAsia" w:ascii="宋体" w:hAnsi="宋体" w:eastAsia="宋体" w:cs="宋体"/>
          <w:strike w:val="0"/>
          <w:dstrike w:val="0"/>
          <w:kern w:val="2"/>
          <w:sz w:val="21"/>
          <w:szCs w:val="21"/>
          <w:highlight w:val="none"/>
          <w:u w:val="none"/>
          <w:lang w:eastAsia="zh-CN"/>
        </w:rPr>
        <w:t>投标人</w:t>
      </w:r>
      <w:r>
        <w:rPr>
          <w:rFonts w:hint="eastAsia" w:ascii="宋体" w:hAnsi="宋体" w:eastAsia="宋体" w:cs="宋体"/>
          <w:strike w:val="0"/>
          <w:dstrike w:val="0"/>
          <w:kern w:val="2"/>
          <w:sz w:val="21"/>
          <w:szCs w:val="21"/>
          <w:highlight w:val="none"/>
          <w:u w:val="none"/>
        </w:rPr>
        <w:t>须仔细阅读</w:t>
      </w:r>
      <w:r>
        <w:rPr>
          <w:rFonts w:hint="eastAsia" w:ascii="宋体" w:hAnsi="宋体" w:eastAsia="宋体" w:cs="宋体"/>
          <w:strike w:val="0"/>
          <w:dstrike w:val="0"/>
          <w:color w:val="auto"/>
          <w:sz w:val="21"/>
          <w:szCs w:val="21"/>
          <w:highlight w:val="none"/>
          <w:u w:val="none"/>
        </w:rPr>
        <w:t>包括本技术规范</w:t>
      </w:r>
      <w:r>
        <w:rPr>
          <w:rFonts w:hint="eastAsia" w:ascii="宋体" w:hAnsi="宋体" w:eastAsia="宋体" w:cs="宋体"/>
          <w:strike w:val="0"/>
          <w:dstrike w:val="0"/>
          <w:color w:val="auto"/>
          <w:sz w:val="21"/>
          <w:szCs w:val="21"/>
          <w:highlight w:val="none"/>
          <w:u w:val="none"/>
          <w:lang w:eastAsia="zh-CN"/>
        </w:rPr>
        <w:t>书</w:t>
      </w:r>
      <w:r>
        <w:rPr>
          <w:rFonts w:hint="eastAsia" w:ascii="宋体" w:hAnsi="宋体" w:eastAsia="宋体" w:cs="宋体"/>
          <w:strike w:val="0"/>
          <w:dstrike w:val="0"/>
          <w:color w:val="auto"/>
          <w:sz w:val="21"/>
          <w:szCs w:val="21"/>
          <w:highlight w:val="none"/>
          <w:u w:val="none"/>
        </w:rPr>
        <w:t>在内的招标文件阐述的全部条款。</w:t>
      </w:r>
      <w:r>
        <w:rPr>
          <w:rFonts w:hint="eastAsia" w:ascii="宋体" w:hAnsi="宋体" w:eastAsia="宋体" w:cs="宋体"/>
          <w:strike w:val="0"/>
          <w:dstrike w:val="0"/>
          <w:color w:val="auto"/>
          <w:sz w:val="21"/>
          <w:szCs w:val="21"/>
          <w:highlight w:val="none"/>
          <w:u w:val="none"/>
          <w:lang w:eastAsia="zh-CN"/>
        </w:rPr>
        <w:t>投标人</w:t>
      </w:r>
      <w:r>
        <w:rPr>
          <w:rFonts w:hint="eastAsia" w:ascii="宋体" w:hAnsi="宋体" w:eastAsia="宋体" w:cs="宋体"/>
          <w:strike w:val="0"/>
          <w:dstrike w:val="0"/>
          <w:color w:val="auto"/>
          <w:sz w:val="21"/>
          <w:szCs w:val="21"/>
          <w:highlight w:val="none"/>
          <w:u w:val="none"/>
        </w:rPr>
        <w:t>提供的设备应符合招标文件所规定的要求。</w:t>
      </w:r>
    </w:p>
    <w:p>
      <w:pPr>
        <w:pStyle w:val="15"/>
        <w:bidi w:val="0"/>
        <w:rPr>
          <w:rFonts w:hint="eastAsia" w:ascii="宋体" w:hAnsi="宋体" w:eastAsia="宋体" w:cs="宋体"/>
          <w:strike w:val="0"/>
          <w:dstrike w:val="0"/>
          <w:kern w:val="2"/>
          <w:sz w:val="21"/>
          <w:szCs w:val="21"/>
          <w:highlight w:val="none"/>
          <w:u w:val="none"/>
        </w:rPr>
      </w:pPr>
      <w:r>
        <w:rPr>
          <w:rFonts w:hint="eastAsia" w:ascii="宋体" w:hAnsi="宋体" w:eastAsia="宋体" w:cs="宋体"/>
          <w:strike w:val="0"/>
          <w:dstrike w:val="0"/>
          <w:kern w:val="2"/>
          <w:sz w:val="21"/>
          <w:szCs w:val="21"/>
          <w:highlight w:val="none"/>
          <w:u w:val="none"/>
        </w:rPr>
        <w:t>1.</w:t>
      </w:r>
      <w:r>
        <w:rPr>
          <w:rFonts w:hint="eastAsia" w:ascii="宋体" w:hAnsi="宋体" w:eastAsia="宋体" w:cs="宋体"/>
          <w:strike w:val="0"/>
          <w:dstrike w:val="0"/>
          <w:kern w:val="2"/>
          <w:sz w:val="21"/>
          <w:szCs w:val="21"/>
          <w:highlight w:val="none"/>
          <w:u w:val="none"/>
          <w:lang w:val="en-US" w:eastAsia="zh-CN"/>
        </w:rPr>
        <w:t xml:space="preserve">1.1 </w:t>
      </w:r>
      <w:r>
        <w:rPr>
          <w:rFonts w:hint="eastAsia" w:ascii="宋体" w:hAnsi="宋体" w:eastAsia="宋体" w:cs="宋体"/>
          <w:strike w:val="0"/>
          <w:dstrike w:val="0"/>
          <w:kern w:val="2"/>
          <w:sz w:val="21"/>
          <w:szCs w:val="21"/>
          <w:highlight w:val="none"/>
          <w:u w:val="none"/>
          <w:lang w:eastAsia="zh-CN"/>
        </w:rPr>
        <w:t>投标人</w:t>
      </w:r>
      <w:r>
        <w:rPr>
          <w:rFonts w:hint="eastAsia" w:ascii="宋体" w:hAnsi="宋体" w:eastAsia="宋体" w:cs="宋体"/>
          <w:strike w:val="0"/>
          <w:dstrike w:val="0"/>
          <w:kern w:val="2"/>
          <w:sz w:val="21"/>
          <w:szCs w:val="21"/>
          <w:highlight w:val="none"/>
          <w:u w:val="none"/>
        </w:rPr>
        <w:t>必须对主采购文件和附件进行全面详细的应答，并且应答之文件应当满足本采购文件及其附件的要求，不能简单地回答“满足”、“符合”或“理解”，需实质性地响应技术规范书要求。</w:t>
      </w:r>
    </w:p>
    <w:p>
      <w:pPr>
        <w:pStyle w:val="15"/>
        <w:bidi w:val="0"/>
        <w:ind w:firstLine="0"/>
        <w:rPr>
          <w:rFonts w:hint="eastAsia" w:ascii="宋体" w:hAnsi="宋体" w:eastAsia="宋体" w:cs="宋体"/>
          <w:strike w:val="0"/>
          <w:dstrike w:val="0"/>
          <w:kern w:val="2"/>
          <w:sz w:val="21"/>
          <w:szCs w:val="21"/>
          <w:highlight w:val="none"/>
          <w:u w:val="none"/>
        </w:rPr>
      </w:pPr>
      <w:r>
        <w:rPr>
          <w:rFonts w:hint="eastAsia" w:ascii="宋体" w:hAnsi="宋体" w:eastAsia="宋体" w:cs="宋体"/>
          <w:strike w:val="0"/>
          <w:dstrike w:val="0"/>
          <w:kern w:val="2"/>
          <w:sz w:val="21"/>
          <w:szCs w:val="21"/>
          <w:highlight w:val="none"/>
          <w:u w:val="none"/>
          <w:lang w:val="en-US" w:eastAsia="zh-CN"/>
        </w:rPr>
        <w:t xml:space="preserve">1.1.2 </w:t>
      </w:r>
      <w:r>
        <w:rPr>
          <w:rFonts w:hint="eastAsia" w:ascii="宋体" w:hAnsi="宋体" w:eastAsia="宋体" w:cs="宋体"/>
          <w:strike w:val="0"/>
          <w:dstrike w:val="0"/>
          <w:kern w:val="2"/>
          <w:sz w:val="21"/>
          <w:szCs w:val="21"/>
          <w:highlight w:val="none"/>
          <w:u w:val="none"/>
        </w:rPr>
        <w:t>本</w:t>
      </w:r>
      <w:r>
        <w:rPr>
          <w:rFonts w:hint="eastAsia" w:ascii="宋体" w:hAnsi="宋体" w:eastAsia="宋体" w:cs="宋体"/>
          <w:strike w:val="0"/>
          <w:dstrike w:val="0"/>
          <w:kern w:val="2"/>
          <w:sz w:val="21"/>
          <w:szCs w:val="21"/>
          <w:highlight w:val="none"/>
          <w:u w:val="none"/>
          <w:lang w:eastAsia="zh-CN"/>
        </w:rPr>
        <w:t>技术规范书</w:t>
      </w:r>
      <w:r>
        <w:rPr>
          <w:rFonts w:hint="eastAsia" w:ascii="宋体" w:hAnsi="宋体" w:eastAsia="宋体" w:cs="宋体"/>
          <w:strike w:val="0"/>
          <w:dstrike w:val="0"/>
          <w:kern w:val="2"/>
          <w:sz w:val="21"/>
          <w:szCs w:val="21"/>
          <w:highlight w:val="none"/>
          <w:u w:val="none"/>
        </w:rPr>
        <w:t>提出的是最低限度的技术要求，并未对一切技术细节作出规定，也未充分引述有关标准的条文，</w:t>
      </w:r>
      <w:r>
        <w:rPr>
          <w:rFonts w:hint="eastAsia" w:ascii="宋体" w:hAnsi="宋体" w:eastAsia="宋体" w:cs="宋体"/>
          <w:strike w:val="0"/>
          <w:dstrike w:val="0"/>
          <w:kern w:val="2"/>
          <w:sz w:val="21"/>
          <w:szCs w:val="21"/>
          <w:highlight w:val="none"/>
          <w:u w:val="none"/>
          <w:lang w:eastAsia="zh-CN"/>
        </w:rPr>
        <w:t>投标人</w:t>
      </w:r>
      <w:r>
        <w:rPr>
          <w:rFonts w:hint="eastAsia" w:ascii="宋体" w:hAnsi="宋体" w:eastAsia="宋体" w:cs="宋体"/>
          <w:strike w:val="0"/>
          <w:dstrike w:val="0"/>
          <w:kern w:val="2"/>
          <w:sz w:val="21"/>
          <w:szCs w:val="21"/>
          <w:highlight w:val="none"/>
          <w:u w:val="none"/>
        </w:rPr>
        <w:t>应提供符合本</w:t>
      </w:r>
      <w:r>
        <w:rPr>
          <w:rFonts w:hint="eastAsia" w:ascii="宋体" w:hAnsi="宋体" w:eastAsia="宋体" w:cs="宋体"/>
          <w:strike w:val="0"/>
          <w:dstrike w:val="0"/>
          <w:kern w:val="2"/>
          <w:sz w:val="21"/>
          <w:szCs w:val="21"/>
          <w:highlight w:val="none"/>
          <w:u w:val="none"/>
          <w:lang w:eastAsia="zh-CN"/>
        </w:rPr>
        <w:t>技术规范书</w:t>
      </w:r>
      <w:r>
        <w:rPr>
          <w:rFonts w:hint="eastAsia" w:ascii="宋体" w:hAnsi="宋体" w:eastAsia="宋体" w:cs="宋体"/>
          <w:strike w:val="0"/>
          <w:dstrike w:val="0"/>
          <w:kern w:val="2"/>
          <w:sz w:val="21"/>
          <w:szCs w:val="21"/>
          <w:highlight w:val="none"/>
          <w:u w:val="none"/>
        </w:rPr>
        <w:t>引用标准的最新版本和要求的全新产品。如果所引用的标准之间不一致或本技术规范所使用的标准如与</w:t>
      </w:r>
      <w:r>
        <w:rPr>
          <w:rFonts w:hint="eastAsia" w:ascii="宋体" w:hAnsi="宋体" w:eastAsia="宋体" w:cs="宋体"/>
          <w:strike w:val="0"/>
          <w:dstrike w:val="0"/>
          <w:kern w:val="2"/>
          <w:sz w:val="21"/>
          <w:szCs w:val="21"/>
          <w:highlight w:val="none"/>
          <w:u w:val="none"/>
          <w:lang w:eastAsia="zh-CN"/>
        </w:rPr>
        <w:t>投标人</w:t>
      </w:r>
      <w:r>
        <w:rPr>
          <w:rFonts w:hint="eastAsia" w:ascii="宋体" w:hAnsi="宋体" w:eastAsia="宋体" w:cs="宋体"/>
          <w:strike w:val="0"/>
          <w:dstrike w:val="0"/>
          <w:kern w:val="2"/>
          <w:sz w:val="21"/>
          <w:szCs w:val="21"/>
          <w:highlight w:val="none"/>
          <w:u w:val="none"/>
        </w:rPr>
        <w:t>所执行的标准不一致，按要求较高的标准执行。</w:t>
      </w:r>
    </w:p>
    <w:p>
      <w:pPr>
        <w:pStyle w:val="15"/>
        <w:bidi w:val="0"/>
        <w:ind w:firstLine="0"/>
        <w:rPr>
          <w:rFonts w:hint="eastAsia" w:ascii="宋体" w:hAnsi="宋体" w:eastAsia="宋体" w:cs="宋体"/>
          <w:strike w:val="0"/>
          <w:dstrike w:val="0"/>
          <w:kern w:val="2"/>
          <w:sz w:val="21"/>
          <w:szCs w:val="21"/>
          <w:highlight w:val="none"/>
          <w:u w:val="none"/>
        </w:rPr>
      </w:pPr>
      <w:r>
        <w:rPr>
          <w:rFonts w:hint="eastAsia" w:ascii="宋体" w:hAnsi="宋体" w:eastAsia="宋体" w:cs="宋体"/>
          <w:strike w:val="0"/>
          <w:dstrike w:val="0"/>
          <w:kern w:val="2"/>
          <w:sz w:val="21"/>
          <w:szCs w:val="21"/>
          <w:highlight w:val="none"/>
          <w:u w:val="none"/>
          <w:lang w:val="en-US" w:eastAsia="zh-CN"/>
        </w:rPr>
        <w:t xml:space="preserve">1.1.3 </w:t>
      </w:r>
      <w:r>
        <w:rPr>
          <w:rFonts w:hint="eastAsia" w:ascii="宋体" w:hAnsi="宋体" w:eastAsia="宋体" w:cs="宋体"/>
          <w:strike w:val="0"/>
          <w:dstrike w:val="0"/>
          <w:kern w:val="2"/>
          <w:sz w:val="21"/>
          <w:szCs w:val="21"/>
          <w:highlight w:val="none"/>
          <w:u w:val="none"/>
        </w:rPr>
        <w:t>如果</w:t>
      </w:r>
      <w:r>
        <w:rPr>
          <w:rFonts w:hint="eastAsia" w:ascii="宋体" w:hAnsi="宋体" w:eastAsia="宋体" w:cs="宋体"/>
          <w:strike w:val="0"/>
          <w:dstrike w:val="0"/>
          <w:kern w:val="2"/>
          <w:sz w:val="21"/>
          <w:szCs w:val="21"/>
          <w:highlight w:val="none"/>
          <w:u w:val="none"/>
          <w:lang w:eastAsia="zh-CN"/>
        </w:rPr>
        <w:t>投标人</w:t>
      </w:r>
      <w:r>
        <w:rPr>
          <w:rFonts w:hint="eastAsia" w:ascii="宋体" w:hAnsi="宋体" w:eastAsia="宋体" w:cs="宋体"/>
          <w:strike w:val="0"/>
          <w:dstrike w:val="0"/>
          <w:kern w:val="2"/>
          <w:sz w:val="21"/>
          <w:szCs w:val="21"/>
          <w:highlight w:val="none"/>
          <w:u w:val="none"/>
        </w:rPr>
        <w:t>没有以书面形式对本技术规范的条文提出异议，则意味着</w:t>
      </w:r>
      <w:r>
        <w:rPr>
          <w:rFonts w:hint="eastAsia" w:ascii="宋体" w:hAnsi="宋体" w:eastAsia="宋体" w:cs="宋体"/>
          <w:strike w:val="0"/>
          <w:dstrike w:val="0"/>
          <w:kern w:val="2"/>
          <w:sz w:val="21"/>
          <w:szCs w:val="21"/>
          <w:highlight w:val="none"/>
          <w:u w:val="none"/>
          <w:lang w:eastAsia="zh-CN"/>
        </w:rPr>
        <w:t>投标人</w:t>
      </w:r>
      <w:r>
        <w:rPr>
          <w:rFonts w:hint="eastAsia" w:ascii="宋体" w:hAnsi="宋体" w:eastAsia="宋体" w:cs="宋体"/>
          <w:strike w:val="0"/>
          <w:dstrike w:val="0"/>
          <w:kern w:val="2"/>
          <w:sz w:val="21"/>
          <w:szCs w:val="21"/>
          <w:highlight w:val="none"/>
          <w:u w:val="none"/>
        </w:rPr>
        <w:t>提供的设备完全符合本技术规范书的要求。</w:t>
      </w:r>
    </w:p>
    <w:p>
      <w:pPr>
        <w:pStyle w:val="15"/>
        <w:bidi w:val="0"/>
        <w:ind w:firstLine="0"/>
        <w:rPr>
          <w:rFonts w:hint="eastAsia" w:ascii="宋体" w:hAnsi="宋体" w:eastAsia="宋体" w:cs="宋体"/>
          <w:strike w:val="0"/>
          <w:dstrike w:val="0"/>
          <w:kern w:val="2"/>
          <w:sz w:val="21"/>
          <w:szCs w:val="21"/>
          <w:highlight w:val="none"/>
          <w:u w:val="none"/>
        </w:rPr>
      </w:pPr>
      <w:r>
        <w:rPr>
          <w:rFonts w:hint="eastAsia" w:ascii="宋体" w:hAnsi="宋体" w:eastAsia="宋体" w:cs="宋体"/>
          <w:strike w:val="0"/>
          <w:dstrike w:val="0"/>
          <w:kern w:val="2"/>
          <w:sz w:val="21"/>
          <w:szCs w:val="21"/>
          <w:highlight w:val="none"/>
          <w:u w:val="none"/>
          <w:lang w:val="en-US" w:eastAsia="zh-CN"/>
        </w:rPr>
        <w:t xml:space="preserve">1.1.4 </w:t>
      </w:r>
      <w:r>
        <w:rPr>
          <w:rFonts w:hint="eastAsia" w:ascii="宋体" w:hAnsi="宋体" w:eastAsia="宋体" w:cs="宋体"/>
          <w:strike w:val="0"/>
          <w:dstrike w:val="0"/>
          <w:kern w:val="2"/>
          <w:sz w:val="21"/>
          <w:szCs w:val="21"/>
          <w:highlight w:val="none"/>
          <w:u w:val="none"/>
        </w:rPr>
        <w:t xml:space="preserve">本技术规范书将作为订货合同的附件，与合同具有同等的法律效力。                                   </w:t>
      </w:r>
    </w:p>
    <w:p>
      <w:pPr>
        <w:pStyle w:val="15"/>
        <w:bidi w:val="0"/>
        <w:ind w:firstLine="0"/>
        <w:rPr>
          <w:rFonts w:hint="eastAsia" w:ascii="宋体" w:hAnsi="宋体" w:eastAsia="宋体" w:cs="宋体"/>
          <w:strike w:val="0"/>
          <w:dstrike w:val="0"/>
          <w:kern w:val="2"/>
          <w:sz w:val="21"/>
          <w:szCs w:val="21"/>
          <w:highlight w:val="none"/>
          <w:u w:val="none"/>
        </w:rPr>
      </w:pPr>
      <w:r>
        <w:rPr>
          <w:rFonts w:hint="eastAsia" w:ascii="宋体" w:hAnsi="宋体" w:eastAsia="宋体" w:cs="宋体"/>
          <w:strike w:val="0"/>
          <w:dstrike w:val="0"/>
          <w:kern w:val="2"/>
          <w:sz w:val="21"/>
          <w:szCs w:val="21"/>
          <w:highlight w:val="none"/>
          <w:u w:val="none"/>
          <w:lang w:val="en-US" w:eastAsia="zh-CN"/>
        </w:rPr>
        <w:t>1.1.5</w:t>
      </w:r>
      <w:r>
        <w:rPr>
          <w:rFonts w:hint="eastAsia" w:ascii="宋体" w:hAnsi="宋体" w:eastAsia="宋体" w:cs="宋体"/>
          <w:strike w:val="0"/>
          <w:dstrike w:val="0"/>
          <w:kern w:val="2"/>
          <w:sz w:val="21"/>
          <w:szCs w:val="21"/>
          <w:highlight w:val="none"/>
          <w:u w:val="none"/>
        </w:rPr>
        <w:t xml:space="preserve"> 本技术规范书内容，如与采购文件的</w:t>
      </w:r>
      <w:r>
        <w:rPr>
          <w:rFonts w:hint="eastAsia" w:ascii="宋体" w:hAnsi="宋体" w:eastAsia="宋体" w:cs="宋体"/>
          <w:strike w:val="0"/>
          <w:dstrike w:val="0"/>
          <w:kern w:val="2"/>
          <w:sz w:val="21"/>
          <w:szCs w:val="21"/>
          <w:highlight w:val="none"/>
          <w:u w:val="none"/>
          <w:lang w:eastAsia="zh-CN"/>
        </w:rPr>
        <w:t>公告内容</w:t>
      </w:r>
      <w:r>
        <w:rPr>
          <w:rFonts w:hint="eastAsia" w:ascii="宋体" w:hAnsi="宋体" w:eastAsia="宋体" w:cs="宋体"/>
          <w:strike w:val="0"/>
          <w:dstrike w:val="0"/>
          <w:kern w:val="2"/>
          <w:sz w:val="21"/>
          <w:szCs w:val="21"/>
          <w:highlight w:val="none"/>
          <w:u w:val="none"/>
        </w:rPr>
        <w:t>有矛盾时，以</w:t>
      </w:r>
      <w:r>
        <w:rPr>
          <w:rFonts w:hint="eastAsia" w:ascii="宋体" w:hAnsi="宋体" w:eastAsia="宋体" w:cs="宋体"/>
          <w:strike w:val="0"/>
          <w:dstrike w:val="0"/>
          <w:kern w:val="2"/>
          <w:sz w:val="21"/>
          <w:szCs w:val="21"/>
          <w:highlight w:val="none"/>
          <w:u w:val="none"/>
          <w:lang w:val="en-US" w:eastAsia="zh-CN"/>
        </w:rPr>
        <w:t>采购文件公告</w:t>
      </w:r>
      <w:r>
        <w:rPr>
          <w:rFonts w:hint="eastAsia" w:ascii="宋体" w:hAnsi="宋体" w:eastAsia="宋体" w:cs="宋体"/>
          <w:strike w:val="0"/>
          <w:dstrike w:val="0"/>
          <w:kern w:val="2"/>
          <w:sz w:val="21"/>
          <w:szCs w:val="21"/>
          <w:highlight w:val="none"/>
          <w:u w:val="none"/>
        </w:rPr>
        <w:t>为准。</w:t>
      </w:r>
    </w:p>
    <w:p>
      <w:pPr>
        <w:pStyle w:val="15"/>
        <w:bidi w:val="0"/>
        <w:ind w:firstLine="0"/>
        <w:rPr>
          <w:rFonts w:hint="eastAsia" w:ascii="宋体" w:hAnsi="宋体" w:eastAsia="宋体" w:cs="宋体"/>
          <w:strike w:val="0"/>
          <w:dstrike w:val="0"/>
          <w:kern w:val="2"/>
          <w:sz w:val="21"/>
          <w:szCs w:val="21"/>
          <w:highlight w:val="none"/>
          <w:u w:val="none"/>
          <w:lang w:val="en-US" w:eastAsia="zh-CN"/>
        </w:rPr>
      </w:pPr>
      <w:r>
        <w:rPr>
          <w:rFonts w:hint="eastAsia" w:ascii="宋体" w:hAnsi="宋体" w:eastAsia="宋体" w:cs="宋体"/>
          <w:strike w:val="0"/>
          <w:dstrike w:val="0"/>
          <w:kern w:val="2"/>
          <w:sz w:val="21"/>
          <w:szCs w:val="21"/>
          <w:highlight w:val="none"/>
          <w:u w:val="none"/>
          <w:lang w:val="en-US" w:eastAsia="zh-CN"/>
        </w:rPr>
        <w:t xml:space="preserve">1.1.6 </w:t>
      </w:r>
      <w:r>
        <w:rPr>
          <w:rFonts w:hint="eastAsia" w:ascii="宋体" w:hAnsi="宋体" w:eastAsia="宋体" w:cs="宋体"/>
          <w:strike w:val="0"/>
          <w:dstrike w:val="0"/>
          <w:kern w:val="2"/>
          <w:sz w:val="21"/>
          <w:szCs w:val="21"/>
          <w:highlight w:val="none"/>
          <w:u w:val="none"/>
        </w:rPr>
        <w:t>本技术规范书通用技术</w:t>
      </w:r>
      <w:r>
        <w:rPr>
          <w:rFonts w:hint="eastAsia" w:ascii="宋体" w:hAnsi="宋体" w:eastAsia="宋体" w:cs="宋体"/>
          <w:strike w:val="0"/>
          <w:dstrike w:val="0"/>
          <w:kern w:val="2"/>
          <w:sz w:val="21"/>
          <w:szCs w:val="21"/>
          <w:highlight w:val="none"/>
          <w:u w:val="none"/>
          <w:lang w:val="en-US" w:eastAsia="zh-CN"/>
        </w:rPr>
        <w:t>规范各条款如与</w:t>
      </w:r>
      <w:r>
        <w:rPr>
          <w:rFonts w:hint="eastAsia" w:ascii="宋体" w:hAnsi="宋体" w:eastAsia="宋体" w:cs="宋体"/>
          <w:b w:val="0"/>
          <w:bCs w:val="0"/>
          <w:strike w:val="0"/>
          <w:dstrike w:val="0"/>
          <w:kern w:val="2"/>
          <w:sz w:val="21"/>
          <w:szCs w:val="21"/>
          <w:highlight w:val="none"/>
          <w:u w:val="none"/>
          <w:lang w:val="en-US" w:eastAsia="zh-CN"/>
        </w:rPr>
        <w:t>专用技术规范条款</w:t>
      </w:r>
      <w:r>
        <w:rPr>
          <w:rFonts w:hint="eastAsia" w:ascii="宋体" w:hAnsi="宋体" w:eastAsia="宋体" w:cs="宋体"/>
          <w:strike w:val="0"/>
          <w:dstrike w:val="0"/>
          <w:kern w:val="2"/>
          <w:sz w:val="21"/>
          <w:szCs w:val="21"/>
          <w:highlight w:val="none"/>
          <w:u w:val="none"/>
          <w:lang w:val="en-US" w:eastAsia="zh-CN"/>
        </w:rPr>
        <w:t>有冲突，以专用技术规范为准。</w:t>
      </w:r>
    </w:p>
    <w:p>
      <w:pPr>
        <w:pStyle w:val="15"/>
        <w:bidi w:val="0"/>
        <w:ind w:firstLine="0"/>
        <w:rPr>
          <w:rFonts w:hint="default" w:ascii="宋体" w:hAnsi="宋体" w:eastAsia="宋体" w:cs="宋体"/>
          <w:strike w:val="0"/>
          <w:dstrike w:val="0"/>
          <w:kern w:val="2"/>
          <w:sz w:val="21"/>
          <w:szCs w:val="21"/>
          <w:highlight w:val="none"/>
          <w:u w:val="none"/>
          <w:lang w:val="en-US"/>
        </w:rPr>
      </w:pPr>
      <w:r>
        <w:rPr>
          <w:rFonts w:hint="eastAsia" w:ascii="宋体" w:hAnsi="宋体" w:eastAsia="宋体" w:cs="宋体"/>
          <w:strike w:val="0"/>
          <w:dstrike w:val="0"/>
          <w:kern w:val="2"/>
          <w:sz w:val="21"/>
          <w:szCs w:val="21"/>
          <w:highlight w:val="none"/>
          <w:u w:val="none"/>
          <w:lang w:val="en-US" w:eastAsia="zh-CN"/>
        </w:rPr>
        <w:t>1.1.7</w:t>
      </w:r>
      <w:r>
        <w:rPr>
          <w:rFonts w:hint="eastAsia" w:ascii="宋体" w:hAnsi="宋体" w:cs="宋体"/>
          <w:strike w:val="0"/>
          <w:dstrike w:val="0"/>
          <w:kern w:val="2"/>
          <w:sz w:val="21"/>
          <w:szCs w:val="21"/>
          <w:highlight w:val="none"/>
          <w:u w:val="none"/>
          <w:lang w:val="en-US" w:eastAsia="zh-CN"/>
        </w:rPr>
        <w:t xml:space="preserve"> </w:t>
      </w:r>
      <w:r>
        <w:rPr>
          <w:rFonts w:hint="eastAsia" w:ascii="宋体" w:hAnsi="宋体" w:eastAsia="宋体" w:cs="宋体"/>
          <w:strike w:val="0"/>
          <w:dstrike w:val="0"/>
          <w:kern w:val="2"/>
          <w:sz w:val="21"/>
          <w:szCs w:val="21"/>
          <w:highlight w:val="none"/>
          <w:u w:val="none"/>
          <w:lang w:val="en-US" w:eastAsia="zh-CN"/>
        </w:rPr>
        <w:t>国家电网有限公司十八项电网重大反事故措施、国家电网有限公司输变电工程通用设备及通用设计、国家电网有限公司电力设备(交流部分)监造大纲、国家电网有限公司设备抽检规范、电网设备及材料质量管控重点措施、国家电网公司变电验收管理规定、电力监控系统安全防护相关规定等。</w:t>
      </w:r>
    </w:p>
    <w:p>
      <w:pPr>
        <w:pStyle w:val="6"/>
        <w:bidi w:val="0"/>
        <w:outlineLvl w:val="2"/>
        <w:rPr>
          <w:rFonts w:hint="eastAsia"/>
          <w:strike w:val="0"/>
          <w:dstrike w:val="0"/>
          <w:u w:val="none"/>
          <w:lang w:val="en-US" w:eastAsia="zh-CN"/>
        </w:rPr>
      </w:pPr>
      <w:bookmarkStart w:id="35" w:name="_Toc28961"/>
      <w:r>
        <w:rPr>
          <w:rFonts w:hint="eastAsia"/>
          <w:strike w:val="0"/>
          <w:dstrike w:val="0"/>
          <w:u w:val="none"/>
          <w:lang w:val="en-US" w:eastAsia="zh-CN"/>
        </w:rPr>
        <w:t>1.2其他要求</w:t>
      </w:r>
      <w:bookmarkEnd w:id="35"/>
    </w:p>
    <w:p>
      <w:pPr>
        <w:pStyle w:val="15"/>
        <w:bidi w:val="0"/>
        <w:ind w:firstLine="0"/>
        <w:rPr>
          <w:rFonts w:hint="eastAsia" w:ascii="宋体" w:hAnsi="宋体" w:eastAsia="宋体" w:cs="宋体"/>
          <w:strike w:val="0"/>
          <w:dstrike w:val="0"/>
          <w:kern w:val="2"/>
          <w:sz w:val="21"/>
          <w:szCs w:val="21"/>
          <w:highlight w:val="none"/>
          <w:u w:val="none"/>
          <w:lang w:val="en-US" w:eastAsia="zh-CN" w:bidi="ar-SA"/>
        </w:rPr>
      </w:pPr>
      <w:r>
        <w:rPr>
          <w:rFonts w:hint="eastAsia" w:ascii="宋体" w:hAnsi="宋体" w:eastAsia="宋体" w:cs="宋体"/>
          <w:strike w:val="0"/>
          <w:dstrike w:val="0"/>
          <w:sz w:val="21"/>
          <w:szCs w:val="21"/>
          <w:highlight w:val="none"/>
          <w:u w:val="none"/>
          <w:lang w:val="en-US" w:eastAsia="zh-CN"/>
        </w:rPr>
        <w:t xml:space="preserve">1.2.1 </w:t>
      </w:r>
      <w:r>
        <w:rPr>
          <w:rFonts w:hint="eastAsia" w:ascii="宋体" w:hAnsi="宋体" w:eastAsia="宋体" w:cs="宋体"/>
          <w:strike w:val="0"/>
          <w:dstrike w:val="0"/>
          <w:kern w:val="2"/>
          <w:sz w:val="21"/>
          <w:szCs w:val="21"/>
          <w:highlight w:val="none"/>
          <w:u w:val="none"/>
          <w:lang w:val="en-US" w:eastAsia="zh-CN" w:bidi="ar-SA"/>
        </w:rPr>
        <w:t>投标人同意并保证尊重任何他方的知识产权及其他合法权益，其所提供的设备或服务均为有合法权利的，不会侵犯、导致或引起侵犯第三方知识产权及其他合法权益，若因合同所提供的相关产品或服务及因履行合同导致侵犯第三方的知识产权及其他合法权益，所引起的任何或全部责任均应当由投标人承担。</w:t>
      </w:r>
    </w:p>
    <w:p>
      <w:pPr>
        <w:pStyle w:val="15"/>
        <w:bidi w:val="0"/>
        <w:ind w:firstLine="0"/>
        <w:rPr>
          <w:rFonts w:hint="eastAsia" w:ascii="宋体" w:hAnsi="宋体" w:eastAsia="宋体" w:cs="宋体"/>
          <w:strike w:val="0"/>
          <w:dstrike w:val="0"/>
          <w:kern w:val="2"/>
          <w:sz w:val="21"/>
          <w:szCs w:val="21"/>
          <w:highlight w:val="none"/>
          <w:u w:val="none"/>
          <w:lang w:val="en-US" w:eastAsia="zh-CN" w:bidi="ar-SA"/>
        </w:rPr>
      </w:pPr>
      <w:r>
        <w:rPr>
          <w:rFonts w:hint="eastAsia" w:ascii="宋体" w:hAnsi="宋体" w:eastAsia="宋体" w:cs="宋体"/>
          <w:strike w:val="0"/>
          <w:dstrike w:val="0"/>
          <w:kern w:val="2"/>
          <w:sz w:val="21"/>
          <w:szCs w:val="21"/>
          <w:highlight w:val="none"/>
          <w:u w:val="none"/>
          <w:lang w:val="en-US" w:eastAsia="zh-CN" w:bidi="ar-SA"/>
        </w:rPr>
        <w:t>1.2.2 投标人不得以任何形式向第三方透露本次采购的有关材料。</w:t>
      </w:r>
    </w:p>
    <w:p>
      <w:pPr>
        <w:pStyle w:val="15"/>
        <w:bidi w:val="0"/>
        <w:ind w:firstLine="0"/>
        <w:rPr>
          <w:rFonts w:hint="eastAsia" w:ascii="宋体" w:hAnsi="宋体" w:eastAsia="宋体" w:cs="宋体"/>
          <w:strike w:val="0"/>
          <w:dstrike w:val="0"/>
          <w:kern w:val="2"/>
          <w:sz w:val="21"/>
          <w:szCs w:val="21"/>
          <w:highlight w:val="none"/>
          <w:u w:val="none"/>
          <w:lang w:val="en-US" w:eastAsia="zh-CN" w:bidi="ar-SA"/>
        </w:rPr>
      </w:pPr>
      <w:r>
        <w:rPr>
          <w:rFonts w:hint="eastAsia" w:ascii="宋体" w:hAnsi="宋体" w:eastAsia="宋体" w:cs="宋体"/>
          <w:strike w:val="0"/>
          <w:dstrike w:val="0"/>
          <w:kern w:val="2"/>
          <w:sz w:val="21"/>
          <w:szCs w:val="21"/>
          <w:highlight w:val="none"/>
          <w:u w:val="none"/>
          <w:lang w:val="en-US" w:eastAsia="zh-CN" w:bidi="ar-SA"/>
        </w:rPr>
        <w:t>1.2.3 投标人提供的设备必须为在产产品。</w:t>
      </w:r>
    </w:p>
    <w:p>
      <w:pPr>
        <w:pStyle w:val="15"/>
        <w:bidi w:val="0"/>
        <w:ind w:firstLine="0"/>
        <w:rPr>
          <w:rFonts w:hint="eastAsia" w:ascii="宋体" w:hAnsi="宋体" w:eastAsia="宋体" w:cs="宋体"/>
          <w:strike w:val="0"/>
          <w:dstrike w:val="0"/>
          <w:color w:val="FF0000"/>
          <w:kern w:val="2"/>
          <w:sz w:val="21"/>
          <w:szCs w:val="21"/>
          <w:highlight w:val="none"/>
          <w:u w:val="none"/>
          <w:lang w:val="en-US" w:eastAsia="zh-CN" w:bidi="ar-SA"/>
        </w:rPr>
      </w:pPr>
      <w:r>
        <w:rPr>
          <w:rFonts w:hint="eastAsia" w:ascii="宋体" w:hAnsi="宋体" w:eastAsia="宋体" w:cs="宋体"/>
          <w:strike w:val="0"/>
          <w:dstrike w:val="0"/>
          <w:kern w:val="2"/>
          <w:sz w:val="21"/>
          <w:szCs w:val="21"/>
          <w:highlight w:val="none"/>
          <w:u w:val="none"/>
          <w:lang w:val="en-US" w:eastAsia="zh-CN" w:bidi="ar-SA"/>
        </w:rPr>
        <w:t>1.2.4 投标人提供的设备必须是全新的、准许在中华人民共和国境内销售的产品。</w:t>
      </w:r>
    </w:p>
    <w:p>
      <w:pPr>
        <w:pStyle w:val="15"/>
        <w:bidi w:val="0"/>
        <w:ind w:firstLine="0"/>
        <w:rPr>
          <w:rFonts w:hint="eastAsia" w:ascii="宋体" w:hAnsi="宋体" w:eastAsia="宋体" w:cs="宋体"/>
          <w:strike w:val="0"/>
          <w:dstrike w:val="0"/>
          <w:sz w:val="21"/>
          <w:szCs w:val="21"/>
          <w:highlight w:val="none"/>
          <w:u w:val="none"/>
        </w:rPr>
      </w:pPr>
      <w:r>
        <w:rPr>
          <w:rFonts w:hint="eastAsia" w:ascii="宋体" w:hAnsi="宋体" w:eastAsia="宋体" w:cs="宋体"/>
          <w:strike w:val="0"/>
          <w:dstrike w:val="0"/>
          <w:kern w:val="2"/>
          <w:sz w:val="21"/>
          <w:szCs w:val="21"/>
          <w:highlight w:val="none"/>
          <w:u w:val="none"/>
          <w:lang w:val="en-US" w:eastAsia="zh-CN" w:bidi="ar-SA"/>
        </w:rPr>
        <w:t>1.2.5 投标人提供的设备基于国际标准或工业标准，成熟、互联性强、易扩充。</w:t>
      </w:r>
    </w:p>
    <w:p>
      <w:pPr>
        <w:pStyle w:val="6"/>
        <w:bidi w:val="0"/>
        <w:outlineLvl w:val="1"/>
        <w:rPr>
          <w:rFonts w:hint="eastAsia"/>
          <w:strike w:val="0"/>
          <w:dstrike w:val="0"/>
          <w:u w:val="none"/>
          <w:lang w:val="en-US" w:eastAsia="zh-CN"/>
        </w:rPr>
      </w:pPr>
      <w:bookmarkStart w:id="36" w:name="_Toc29386"/>
      <w:r>
        <w:rPr>
          <w:rFonts w:hint="eastAsia"/>
          <w:strike w:val="0"/>
          <w:dstrike w:val="0"/>
          <w:u w:val="none"/>
          <w:lang w:val="en-US" w:eastAsia="zh-CN"/>
        </w:rPr>
        <w:t>2.依据规范及标准</w:t>
      </w:r>
      <w:bookmarkEnd w:id="36"/>
    </w:p>
    <w:p>
      <w:pPr>
        <w:pStyle w:val="15"/>
        <w:bidi w:val="0"/>
        <w:ind w:firstLine="0"/>
        <w:rPr>
          <w:rFonts w:hint="eastAsia" w:ascii="宋体" w:hAnsi="宋体" w:eastAsia="宋体" w:cs="宋体"/>
          <w:strike w:val="0"/>
          <w:dstrike w:val="0"/>
          <w:kern w:val="2"/>
          <w:sz w:val="21"/>
          <w:szCs w:val="21"/>
          <w:highlight w:val="none"/>
          <w:u w:val="none"/>
          <w:lang w:val="en-US" w:eastAsia="zh-CN" w:bidi="ar-SA"/>
        </w:rPr>
      </w:pPr>
      <w:r>
        <w:rPr>
          <w:rFonts w:hint="eastAsia" w:ascii="宋体" w:hAnsi="宋体" w:eastAsia="宋体" w:cs="宋体"/>
          <w:strike w:val="0"/>
          <w:dstrike w:val="0"/>
          <w:kern w:val="2"/>
          <w:sz w:val="21"/>
          <w:szCs w:val="21"/>
          <w:highlight w:val="none"/>
          <w:u w:val="none"/>
          <w:lang w:val="en-US" w:eastAsia="zh-CN" w:bidi="ar-SA"/>
        </w:rPr>
        <w:t>2.1 按有关标准、规范或准则规定的合同设备，包括投标人向其他厂商购买的所有附件和设备，都应符合这些标准、规范或准则的要求。</w:t>
      </w:r>
    </w:p>
    <w:p>
      <w:pPr>
        <w:pStyle w:val="15"/>
        <w:bidi w:val="0"/>
        <w:ind w:firstLine="0"/>
        <w:rPr>
          <w:rFonts w:hint="eastAsia" w:ascii="宋体" w:hAnsi="宋体" w:eastAsia="宋体" w:cs="宋体"/>
          <w:strike w:val="0"/>
          <w:dstrike w:val="0"/>
          <w:kern w:val="2"/>
          <w:sz w:val="21"/>
          <w:szCs w:val="21"/>
          <w:highlight w:val="none"/>
          <w:u w:val="none"/>
          <w:lang w:val="en-US" w:eastAsia="zh-CN" w:bidi="ar-SA"/>
        </w:rPr>
      </w:pPr>
      <w:r>
        <w:rPr>
          <w:rFonts w:hint="eastAsia" w:ascii="宋体" w:hAnsi="宋体" w:eastAsia="宋体" w:cs="宋体"/>
          <w:strike w:val="0"/>
          <w:dstrike w:val="0"/>
          <w:kern w:val="2"/>
          <w:sz w:val="21"/>
          <w:szCs w:val="21"/>
          <w:highlight w:val="none"/>
          <w:u w:val="none"/>
          <w:lang w:val="en-US" w:eastAsia="zh-CN" w:bidi="ar-SA"/>
        </w:rPr>
        <w:t>2.2 表4所列的内容通过文中的规范性引用而构成本文件必不可少的条款。其中，注日期的引用文件，仅该日期对应的版本适用于本文件；不注日期的引用文件，其最新版本（包括所有的修改单）适用于本文件。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黑体"/>
          <w:strike w:val="0"/>
          <w:dstrike w:val="0"/>
          <w:kern w:val="2"/>
          <w:sz w:val="21"/>
          <w:szCs w:val="21"/>
          <w:highlight w:val="none"/>
          <w:u w:val="none"/>
          <w:lang w:val="en-US" w:eastAsia="zh-CN" w:bidi="ar-SA"/>
        </w:rPr>
      </w:pPr>
      <w:commentRangeStart w:id="11"/>
      <w:r>
        <w:rPr>
          <w:rFonts w:hint="eastAsia" w:ascii="黑体" w:hAnsi="黑体" w:eastAsia="黑体" w:cs="黑体"/>
          <w:strike w:val="0"/>
          <w:dstrike w:val="0"/>
          <w:kern w:val="2"/>
          <w:sz w:val="21"/>
          <w:szCs w:val="21"/>
          <w:highlight w:val="none"/>
          <w:u w:val="none"/>
          <w:lang w:val="en-US" w:eastAsia="zh-CN" w:bidi="ar-SA"/>
        </w:rPr>
        <w:t>表4　投标人提供的设备和附件需要满足的主要标准</w:t>
      </w:r>
      <w:commentRangeEnd w:id="11"/>
      <w:r>
        <w:commentReference w:id="11"/>
      </w:r>
    </w:p>
    <w:tbl>
      <w:tblPr>
        <w:tblStyle w:val="33"/>
        <w:tblW w:w="8309"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74"/>
        <w:gridCol w:w="2697"/>
        <w:gridCol w:w="4638"/>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97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strike w:val="0"/>
                <w:dstrike w:val="0"/>
                <w:kern w:val="2"/>
                <w:sz w:val="18"/>
                <w:szCs w:val="18"/>
                <w:highlight w:val="none"/>
                <w:u w:val="none"/>
                <w:lang w:val="en-US" w:eastAsia="en-US" w:bidi="ar-SA"/>
              </w:rPr>
            </w:pPr>
            <w:r>
              <w:rPr>
                <w:rFonts w:hint="eastAsia" w:ascii="宋体" w:hAnsi="宋体" w:eastAsia="宋体" w:cs="宋体"/>
                <w:b/>
                <w:bCs/>
                <w:strike w:val="0"/>
                <w:dstrike w:val="0"/>
                <w:kern w:val="2"/>
                <w:sz w:val="18"/>
                <w:szCs w:val="18"/>
                <w:highlight w:val="none"/>
                <w:u w:val="none"/>
                <w:lang w:val="en-US" w:eastAsia="en-US" w:bidi="ar-SA"/>
              </w:rPr>
              <w:t>序 号</w:t>
            </w:r>
          </w:p>
        </w:tc>
        <w:tc>
          <w:tcPr>
            <w:tcW w:w="2697"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strike w:val="0"/>
                <w:dstrike w:val="0"/>
                <w:kern w:val="2"/>
                <w:sz w:val="18"/>
                <w:szCs w:val="18"/>
                <w:highlight w:val="none"/>
                <w:u w:val="none"/>
                <w:lang w:val="en-US" w:eastAsia="en-US" w:bidi="ar-SA"/>
              </w:rPr>
            </w:pPr>
            <w:r>
              <w:rPr>
                <w:rFonts w:hint="eastAsia" w:ascii="宋体" w:hAnsi="宋体" w:eastAsia="宋体" w:cs="宋体"/>
                <w:b/>
                <w:bCs/>
                <w:strike w:val="0"/>
                <w:dstrike w:val="0"/>
                <w:kern w:val="2"/>
                <w:sz w:val="18"/>
                <w:szCs w:val="18"/>
                <w:highlight w:val="none"/>
                <w:u w:val="none"/>
                <w:lang w:val="en-US" w:eastAsia="en-US" w:bidi="ar-SA"/>
              </w:rPr>
              <w:t>标准编号</w:t>
            </w:r>
          </w:p>
        </w:tc>
        <w:tc>
          <w:tcPr>
            <w:tcW w:w="4638"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strike w:val="0"/>
                <w:dstrike w:val="0"/>
                <w:kern w:val="2"/>
                <w:sz w:val="18"/>
                <w:szCs w:val="18"/>
                <w:highlight w:val="none"/>
                <w:u w:val="none"/>
                <w:lang w:val="en-US" w:eastAsia="en-US" w:bidi="ar-SA"/>
              </w:rPr>
            </w:pPr>
            <w:r>
              <w:rPr>
                <w:rFonts w:hint="eastAsia" w:ascii="宋体" w:hAnsi="宋体" w:eastAsia="宋体" w:cs="宋体"/>
                <w:b/>
                <w:bCs/>
                <w:strike w:val="0"/>
                <w:dstrike w:val="0"/>
                <w:kern w:val="2"/>
                <w:sz w:val="18"/>
                <w:szCs w:val="18"/>
                <w:highlight w:val="none"/>
                <w:u w:val="none"/>
                <w:lang w:val="en-US" w:eastAsia="en-US" w:bidi="ar-SA"/>
              </w:rPr>
              <w:t>标准名称</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strike w:val="0"/>
                <w:dstrike w:val="0"/>
                <w:kern w:val="2"/>
                <w:sz w:val="18"/>
                <w:szCs w:val="18"/>
                <w:highlight w:val="none"/>
                <w:u w:val="none"/>
                <w:lang w:val="en-US" w:eastAsia="zh-CN" w:bidi="ar-SA"/>
              </w:rPr>
            </w:pPr>
            <w:r>
              <w:rPr>
                <w:rFonts w:hint="eastAsia" w:ascii="宋体" w:hAnsi="宋体" w:eastAsia="宋体" w:cs="宋体"/>
                <w:strike w:val="0"/>
                <w:dstrike w:val="0"/>
                <w:kern w:val="2"/>
                <w:sz w:val="18"/>
                <w:szCs w:val="18"/>
                <w:highlight w:val="none"/>
                <w:u w:val="none"/>
                <w:lang w:val="en-US" w:eastAsia="zh-CN" w:bidi="ar-SA"/>
              </w:rPr>
              <w:t>1</w:t>
            </w:r>
          </w:p>
        </w:tc>
        <w:tc>
          <w:tcPr>
            <w:tcW w:w="269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val="0"/>
                <w:bCs/>
                <w:color w:val="0000FF"/>
                <w:sz w:val="18"/>
                <w:szCs w:val="18"/>
                <w:highlight w:val="none"/>
                <w:u w:val="none"/>
                <w:lang w:val="en-US" w:eastAsia="zh-CN"/>
              </w:rPr>
            </w:pPr>
            <w:r>
              <w:rPr>
                <w:rFonts w:hint="eastAsia" w:ascii="宋体" w:hAnsi="宋体" w:eastAsia="宋体" w:cs="宋体"/>
                <w:b w:val="0"/>
                <w:bCs/>
                <w:color w:val="0000FF"/>
                <w:sz w:val="18"/>
                <w:szCs w:val="18"/>
                <w:highlight w:val="none"/>
                <w:u w:val="none"/>
                <w:lang w:val="en-US" w:eastAsia="zh-CN"/>
              </w:rPr>
              <w:t>GB 50204-2015</w:t>
            </w:r>
          </w:p>
        </w:tc>
        <w:tc>
          <w:tcPr>
            <w:tcW w:w="463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val="0"/>
                <w:bCs/>
                <w:color w:val="0000FF"/>
                <w:sz w:val="18"/>
                <w:szCs w:val="18"/>
                <w:highlight w:val="none"/>
                <w:u w:val="none"/>
                <w:lang w:val="en-US" w:eastAsia="zh-CN"/>
              </w:rPr>
            </w:pPr>
            <w:r>
              <w:rPr>
                <w:rFonts w:hint="eastAsia" w:ascii="宋体" w:hAnsi="宋体" w:cs="宋体"/>
                <w:b w:val="0"/>
                <w:bCs/>
                <w:color w:val="0000FF"/>
                <w:sz w:val="18"/>
                <w:szCs w:val="18"/>
                <w:highlight w:val="none"/>
                <w:u w:val="none"/>
                <w:lang w:val="en-US" w:eastAsia="zh-CN"/>
              </w:rPr>
              <w:t>《混凝土结构工程施工质量验收规范》</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strike w:val="0"/>
                <w:dstrike w:val="0"/>
                <w:kern w:val="2"/>
                <w:sz w:val="18"/>
                <w:szCs w:val="18"/>
                <w:highlight w:val="none"/>
                <w:u w:val="none"/>
                <w:lang w:val="en-US" w:eastAsia="zh-CN" w:bidi="ar-SA"/>
              </w:rPr>
            </w:pPr>
            <w:r>
              <w:rPr>
                <w:rFonts w:hint="eastAsia" w:ascii="宋体" w:hAnsi="宋体" w:eastAsia="宋体" w:cs="宋体"/>
                <w:strike w:val="0"/>
                <w:dstrike w:val="0"/>
                <w:kern w:val="2"/>
                <w:sz w:val="18"/>
                <w:szCs w:val="18"/>
                <w:highlight w:val="none"/>
                <w:u w:val="none"/>
                <w:lang w:val="en-US" w:eastAsia="zh-CN" w:bidi="ar-SA"/>
              </w:rPr>
              <w:t>2</w:t>
            </w:r>
          </w:p>
        </w:tc>
        <w:tc>
          <w:tcPr>
            <w:tcW w:w="269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val="0"/>
                <w:bCs/>
                <w:color w:val="0000FF"/>
                <w:sz w:val="18"/>
                <w:szCs w:val="18"/>
                <w:highlight w:val="none"/>
                <w:u w:val="none"/>
                <w:lang w:val="en-US" w:eastAsia="zh-CN"/>
              </w:rPr>
            </w:pPr>
            <w:r>
              <w:rPr>
                <w:rFonts w:hint="eastAsia" w:ascii="宋体" w:hAnsi="宋体" w:eastAsia="宋体" w:cs="宋体"/>
                <w:b w:val="0"/>
                <w:bCs/>
                <w:color w:val="0000FF"/>
                <w:sz w:val="18"/>
                <w:szCs w:val="18"/>
                <w:highlight w:val="none"/>
                <w:u w:val="none"/>
                <w:lang w:val="en-US" w:eastAsia="zh-CN"/>
              </w:rPr>
              <w:t>GB 55008-2021</w:t>
            </w:r>
          </w:p>
        </w:tc>
        <w:tc>
          <w:tcPr>
            <w:tcW w:w="463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val="0"/>
                <w:bCs/>
                <w:color w:val="0000FF"/>
                <w:sz w:val="18"/>
                <w:szCs w:val="18"/>
                <w:highlight w:val="none"/>
                <w:u w:val="none"/>
                <w:lang w:val="en-US" w:eastAsia="zh-CN"/>
              </w:rPr>
            </w:pPr>
            <w:r>
              <w:rPr>
                <w:rFonts w:hint="eastAsia" w:ascii="宋体" w:hAnsi="宋体" w:cs="宋体"/>
                <w:b w:val="0"/>
                <w:bCs/>
                <w:color w:val="0000FF"/>
                <w:sz w:val="18"/>
                <w:szCs w:val="18"/>
                <w:highlight w:val="none"/>
                <w:u w:val="none"/>
                <w:lang w:val="en-US" w:eastAsia="zh-CN"/>
              </w:rPr>
              <w:t>《</w:t>
            </w:r>
            <w:r>
              <w:rPr>
                <w:rFonts w:hint="eastAsia" w:ascii="宋体" w:hAnsi="宋体" w:eastAsia="宋体" w:cs="宋体"/>
                <w:b w:val="0"/>
                <w:bCs/>
                <w:color w:val="0000FF"/>
                <w:sz w:val="18"/>
                <w:szCs w:val="18"/>
                <w:highlight w:val="none"/>
                <w:u w:val="none"/>
                <w:lang w:val="en-US" w:eastAsia="zh-CN"/>
              </w:rPr>
              <w:t>混凝土结构通用规范</w:t>
            </w:r>
            <w:r>
              <w:rPr>
                <w:rFonts w:hint="eastAsia" w:ascii="宋体" w:hAnsi="宋体" w:cs="宋体"/>
                <w:b w:val="0"/>
                <w:bCs/>
                <w:color w:val="0000FF"/>
                <w:sz w:val="18"/>
                <w:szCs w:val="18"/>
                <w:highlight w:val="none"/>
                <w:u w:val="none"/>
                <w:lang w:val="en-US" w:eastAsia="zh-CN"/>
              </w:rPr>
              <w:t>》</w:t>
            </w:r>
          </w:p>
        </w:tc>
      </w:tr>
    </w:tbl>
    <w:p>
      <w:pPr>
        <w:pStyle w:val="6"/>
        <w:bidi w:val="0"/>
        <w:ind w:firstLine="0"/>
        <w:outlineLvl w:val="1"/>
        <w:rPr>
          <w:rFonts w:hint="eastAsia"/>
          <w:strike w:val="0"/>
          <w:dstrike w:val="0"/>
          <w:u w:val="none"/>
          <w:lang w:val="en-US" w:eastAsia="zh-CN"/>
        </w:rPr>
      </w:pPr>
      <w:bookmarkStart w:id="37" w:name="_Toc13186"/>
      <w:r>
        <w:rPr>
          <w:rFonts w:hint="eastAsia"/>
          <w:strike w:val="0"/>
          <w:dstrike w:val="0"/>
          <w:u w:val="none"/>
          <w:lang w:val="en-US" w:eastAsia="zh-CN"/>
        </w:rPr>
        <w:t>3.对设计图纸、说明书和试验报告的要求</w:t>
      </w:r>
      <w:bookmarkEnd w:id="37"/>
    </w:p>
    <w:p>
      <w:pPr>
        <w:bidi w:val="0"/>
        <w:ind w:firstLine="960"/>
        <w:rPr>
          <w:rFonts w:hint="eastAsia" w:ascii="宋体" w:hAnsi="宋体" w:eastAsia="宋体" w:cs="宋体"/>
          <w:strike w:val="0"/>
          <w:dstrike w:val="0"/>
          <w:kern w:val="21"/>
          <w:sz w:val="21"/>
          <w:szCs w:val="21"/>
          <w:highlight w:val="none"/>
          <w:u w:val="none"/>
          <w:lang w:eastAsia="zh-CN"/>
        </w:rPr>
      </w:pPr>
      <w:r>
        <w:rPr>
          <w:rFonts w:hint="eastAsia" w:ascii="宋体" w:hAnsi="宋体" w:eastAsia="宋体" w:cs="宋体"/>
          <w:strike w:val="0"/>
          <w:dstrike w:val="0"/>
          <w:kern w:val="21"/>
          <w:sz w:val="21"/>
          <w:szCs w:val="21"/>
          <w:highlight w:val="none"/>
          <w:u w:val="none"/>
          <w:lang w:eastAsia="zh-CN"/>
        </w:rPr>
        <w:t>投标人应在供货前提供与所投产品一致的图纸、</w:t>
      </w:r>
      <w:r>
        <w:rPr>
          <w:rFonts w:hint="eastAsia" w:ascii="宋体" w:hAnsi="宋体" w:eastAsia="宋体" w:cs="宋体"/>
          <w:strike w:val="0"/>
          <w:dstrike w:val="0"/>
          <w:kern w:val="21"/>
          <w:sz w:val="21"/>
          <w:szCs w:val="21"/>
          <w:highlight w:val="none"/>
          <w:u w:val="none"/>
          <w:lang w:val="en-US" w:eastAsia="zh-CN"/>
        </w:rPr>
        <w:t>说明书等资料见表5</w:t>
      </w:r>
      <w:r>
        <w:rPr>
          <w:rFonts w:hint="eastAsia" w:ascii="宋体" w:hAnsi="宋体" w:eastAsia="宋体" w:cs="宋体"/>
          <w:strike w:val="0"/>
          <w:dstrike w:val="0"/>
          <w:kern w:val="21"/>
          <w:sz w:val="21"/>
          <w:szCs w:val="21"/>
          <w:highlight w:val="none"/>
          <w:u w:val="none"/>
          <w:lang w:eastAsia="zh-CN"/>
        </w:rPr>
        <w:t>。</w:t>
      </w:r>
    </w:p>
    <w:p>
      <w:pPr>
        <w:pStyle w:val="47"/>
        <w:keepNext w:val="0"/>
        <w:keepLines w:val="0"/>
        <w:pageBreakBefore w:val="0"/>
        <w:widowControl w:val="0"/>
        <w:kinsoku/>
        <w:wordWrap/>
        <w:overflowPunct/>
        <w:topLinePunct/>
        <w:autoSpaceDE/>
        <w:autoSpaceDN/>
        <w:bidi w:val="0"/>
        <w:adjustRightInd w:val="0"/>
        <w:snapToGrid/>
        <w:spacing w:before="0" w:after="0" w:line="240" w:lineRule="auto"/>
        <w:ind w:firstLine="0" w:firstLineChars="0"/>
        <w:jc w:val="center"/>
        <w:textAlignment w:val="baseline"/>
        <w:rPr>
          <w:rFonts w:hint="eastAsia" w:ascii="黑体" w:hAnsi="黑体" w:eastAsia="黑体" w:cs="黑体"/>
          <w:snapToGrid/>
          <w:kern w:val="2"/>
          <w:sz w:val="21"/>
          <w:szCs w:val="21"/>
          <w:highlight w:val="none"/>
          <w:lang w:val="en-US" w:eastAsia="zh-CN" w:bidi="ar-SA"/>
        </w:rPr>
      </w:pPr>
      <w:r>
        <w:rPr>
          <w:rFonts w:hint="eastAsia" w:ascii="黑体" w:hAnsi="黑体" w:eastAsia="黑体" w:cs="黑体"/>
          <w:strike w:val="0"/>
          <w:dstrike w:val="0"/>
          <w:snapToGrid/>
          <w:kern w:val="2"/>
          <w:sz w:val="21"/>
          <w:szCs w:val="21"/>
          <w:highlight w:val="none"/>
          <w:u w:val="none"/>
          <w:lang w:val="en-US" w:eastAsia="zh-CN" w:bidi="ar-SA"/>
        </w:rPr>
        <w:t>表5　</w:t>
      </w:r>
      <w:commentRangeStart w:id="12"/>
      <w:r>
        <w:rPr>
          <w:rFonts w:hint="eastAsia" w:ascii="黑体" w:hAnsi="黑体" w:eastAsia="黑体" w:cs="黑体"/>
          <w:strike w:val="0"/>
          <w:dstrike w:val="0"/>
          <w:snapToGrid/>
          <w:kern w:val="2"/>
          <w:sz w:val="21"/>
          <w:szCs w:val="21"/>
          <w:highlight w:val="none"/>
          <w:u w:val="none"/>
          <w:lang w:val="en-US" w:eastAsia="zh-CN" w:bidi="ar-SA"/>
        </w:rPr>
        <w:t>投标人向招标人提供的资料、图纸（按照小类固化）</w:t>
      </w:r>
      <w:commentRangeEnd w:id="12"/>
      <w:r>
        <w:commentReference w:id="12"/>
      </w:r>
    </w:p>
    <w:tbl>
      <w:tblPr>
        <w:tblStyle w:val="34"/>
        <w:tblW w:w="8280" w:type="dxa"/>
        <w:tblInd w:w="147" w:type="dxa"/>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664"/>
        <w:gridCol w:w="6616"/>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outlineLvl w:val="9"/>
              <w:rPr>
                <w:rFonts w:hint="eastAsia" w:ascii="宋体" w:hAnsi="宋体" w:eastAsia="宋体" w:cs="宋体"/>
                <w:b/>
                <w:bCs/>
                <w:kern w:val="2"/>
                <w:sz w:val="18"/>
                <w:szCs w:val="18"/>
                <w:highlight w:val="none"/>
                <w:lang w:val="en-US" w:eastAsia="zh-CN" w:bidi="ar-SA"/>
              </w:rPr>
            </w:pPr>
            <w:r>
              <w:rPr>
                <w:rFonts w:hint="eastAsia" w:ascii="宋体" w:hAnsi="宋体" w:eastAsia="宋体" w:cs="宋体"/>
                <w:b/>
                <w:bCs/>
                <w:kern w:val="2"/>
                <w:sz w:val="18"/>
                <w:szCs w:val="18"/>
                <w:highlight w:val="none"/>
                <w:lang w:val="en-US" w:eastAsia="en-US" w:bidi="ar-SA"/>
              </w:rPr>
              <w:t>序号</w:t>
            </w:r>
          </w:p>
        </w:tc>
        <w:tc>
          <w:tcPr>
            <w:tcW w:w="6616"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outlineLvl w:val="9"/>
              <w:rPr>
                <w:rFonts w:hint="eastAsia" w:ascii="宋体" w:hAnsi="宋体" w:eastAsia="宋体" w:cs="宋体"/>
                <w:b/>
                <w:bCs/>
                <w:kern w:val="2"/>
                <w:sz w:val="18"/>
                <w:szCs w:val="18"/>
                <w:highlight w:val="none"/>
                <w:lang w:val="en-US" w:eastAsia="zh-CN" w:bidi="ar-SA"/>
              </w:rPr>
            </w:pPr>
            <w:r>
              <w:rPr>
                <w:rFonts w:hint="eastAsia" w:ascii="宋体" w:hAnsi="宋体" w:eastAsia="宋体" w:cs="宋体"/>
                <w:b/>
                <w:bCs/>
                <w:kern w:val="2"/>
                <w:sz w:val="18"/>
                <w:szCs w:val="18"/>
                <w:highlight w:val="none"/>
                <w:lang w:val="en-US" w:eastAsia="en-US" w:bidi="ar-SA"/>
              </w:rPr>
              <w:t>内　　容</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shd w:val="clear" w:color="auto" w:fill="D7D7D7" w:themeFill="background1" w:themeFillShade="D8"/>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kern w:val="2"/>
                <w:sz w:val="18"/>
                <w:szCs w:val="18"/>
                <w:highlight w:val="none"/>
                <w:lang w:val="en-US" w:eastAsia="zh-CN" w:bidi="ar-SA"/>
              </w:rPr>
            </w:pPr>
            <w:r>
              <w:rPr>
                <w:rFonts w:hint="eastAsia" w:ascii="宋体" w:hAnsi="宋体" w:eastAsia="宋体" w:cs="宋体"/>
                <w:b/>
                <w:bCs/>
                <w:kern w:val="2"/>
                <w:sz w:val="18"/>
                <w:szCs w:val="18"/>
                <w:highlight w:val="none"/>
                <w:lang w:val="en-US" w:eastAsia="zh-CN" w:bidi="ar-SA"/>
              </w:rPr>
              <w:t>1</w:t>
            </w:r>
          </w:p>
        </w:tc>
        <w:tc>
          <w:tcPr>
            <w:tcW w:w="6616" w:type="dxa"/>
            <w:tcBorders>
              <w:tl2br w:val="nil"/>
              <w:tr2bl w:val="nil"/>
            </w:tcBorders>
            <w:shd w:val="clear" w:color="auto" w:fill="D7D7D7" w:themeFill="background1" w:themeFillShade="D8"/>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color w:val="0000FF"/>
                <w:sz w:val="18"/>
                <w:szCs w:val="18"/>
                <w:highlight w:val="none"/>
                <w:u w:val="none"/>
                <w:lang w:val="en-US" w:eastAsia="zh-CN"/>
              </w:rPr>
            </w:pPr>
            <w:r>
              <w:rPr>
                <w:rFonts w:hint="eastAsia" w:ascii="宋体" w:hAnsi="宋体" w:eastAsia="宋体" w:cs="宋体"/>
                <w:b/>
                <w:bCs/>
                <w:color w:val="0000FF"/>
                <w:sz w:val="18"/>
                <w:szCs w:val="18"/>
                <w:highlight w:val="none"/>
                <w:u w:val="none"/>
                <w:lang w:val="en-US" w:eastAsia="en-US"/>
              </w:rPr>
              <w:t>图纸类</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tcPr>
          <w:p>
            <w:pPr>
              <w:pStyle w:val="47"/>
              <w:keepNext w:val="0"/>
              <w:keepLines w:val="0"/>
              <w:pageBreakBefore w:val="0"/>
              <w:widowControl w:val="0"/>
              <w:kinsoku/>
              <w:wordWrap/>
              <w:overflowPunct/>
              <w:autoSpaceDE/>
              <w:autoSpaceDN/>
              <w:bidi w:val="0"/>
              <w:snapToGrid/>
              <w:spacing w:before="0" w:after="0" w:line="240" w:lineRule="auto"/>
              <w:ind w:firstLine="0" w:firstLineChars="0"/>
              <w:jc w:val="center"/>
              <w:rPr>
                <w:rFonts w:hint="eastAsia" w:ascii="宋体" w:hAnsi="宋体" w:eastAsia="宋体" w:cs="宋体"/>
                <w:snapToGrid/>
                <w:kern w:val="2"/>
                <w:sz w:val="18"/>
                <w:szCs w:val="18"/>
                <w:highlight w:val="none"/>
                <w:lang w:val="en-US" w:eastAsia="zh-CN" w:bidi="ar-SA"/>
              </w:rPr>
            </w:pPr>
            <w:r>
              <w:rPr>
                <w:rFonts w:hint="eastAsia" w:ascii="宋体" w:hAnsi="宋体" w:eastAsia="宋体" w:cs="宋体"/>
                <w:snapToGrid/>
                <w:kern w:val="2"/>
                <w:sz w:val="18"/>
                <w:szCs w:val="18"/>
                <w:highlight w:val="none"/>
                <w:lang w:val="en-US" w:eastAsia="zh-CN" w:bidi="ar-SA"/>
              </w:rPr>
              <w:t>1.1</w:t>
            </w:r>
          </w:p>
        </w:tc>
        <w:tc>
          <w:tcPr>
            <w:tcW w:w="6616" w:type="dxa"/>
            <w:tcBorders>
              <w:tl2br w:val="nil"/>
              <w:tr2bl w:val="nil"/>
            </w:tcBorders>
          </w:tcPr>
          <w:p>
            <w:pPr>
              <w:pStyle w:val="47"/>
              <w:keepNext w:val="0"/>
              <w:keepLines w:val="0"/>
              <w:pageBreakBefore w:val="0"/>
              <w:widowControl w:val="0"/>
              <w:kinsoku/>
              <w:wordWrap/>
              <w:overflowPunct/>
              <w:autoSpaceDE/>
              <w:autoSpaceDN/>
              <w:bidi w:val="0"/>
              <w:snapToGrid/>
              <w:spacing w:before="0" w:after="0" w:line="240" w:lineRule="auto"/>
              <w:ind w:firstLine="0" w:firstLineChars="0"/>
              <w:jc w:val="center"/>
              <w:rPr>
                <w:rFonts w:hint="eastAsia" w:ascii="宋体" w:hAnsi="宋体" w:eastAsia="宋体" w:cs="宋体"/>
                <w:b w:val="0"/>
                <w:bCs/>
                <w:snapToGrid/>
                <w:color w:val="0000FF"/>
                <w:kern w:val="2"/>
                <w:sz w:val="18"/>
                <w:szCs w:val="18"/>
                <w:highlight w:val="none"/>
                <w:u w:val="none"/>
                <w:lang w:val="en-US" w:eastAsia="zh-CN" w:bidi="ar-SA"/>
              </w:rPr>
            </w:pPr>
            <w:r>
              <w:rPr>
                <w:rFonts w:hint="eastAsia" w:ascii="宋体" w:hAnsi="宋体" w:eastAsia="宋体" w:cs="宋体"/>
                <w:b w:val="0"/>
                <w:bCs/>
                <w:snapToGrid/>
                <w:color w:val="0000FF"/>
                <w:kern w:val="2"/>
                <w:sz w:val="18"/>
                <w:szCs w:val="18"/>
                <w:highlight w:val="none"/>
                <w:u w:val="none"/>
                <w:lang w:val="en-US" w:eastAsia="zh-CN" w:bidi="ar-SA"/>
              </w:rPr>
              <w:t>底盘附图</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shd w:val="clear" w:color="auto" w:fill="D7D7D7" w:themeFill="background1" w:themeFillShade="D8"/>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snapToGrid/>
                <w:kern w:val="2"/>
                <w:sz w:val="18"/>
                <w:szCs w:val="18"/>
                <w:highlight w:val="none"/>
                <w:lang w:val="en-US" w:eastAsia="zh-CN" w:bidi="ar-SA"/>
              </w:rPr>
            </w:pPr>
            <w:r>
              <w:rPr>
                <w:rFonts w:hint="eastAsia" w:ascii="宋体" w:hAnsi="宋体" w:eastAsia="宋体" w:cs="宋体"/>
                <w:b/>
                <w:bCs/>
                <w:snapToGrid/>
                <w:kern w:val="2"/>
                <w:sz w:val="18"/>
                <w:szCs w:val="18"/>
                <w:highlight w:val="none"/>
                <w:lang w:val="en-US" w:eastAsia="zh-CN" w:bidi="ar-SA"/>
              </w:rPr>
              <w:t>2</w:t>
            </w:r>
          </w:p>
        </w:tc>
        <w:tc>
          <w:tcPr>
            <w:tcW w:w="6616" w:type="dxa"/>
            <w:tcBorders>
              <w:tl2br w:val="nil"/>
              <w:tr2bl w:val="nil"/>
            </w:tcBorders>
            <w:shd w:val="clear" w:color="auto" w:fill="D7D7D7" w:themeFill="background1" w:themeFillShade="D8"/>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snapToGrid/>
                <w:color w:val="0000FF"/>
                <w:kern w:val="2"/>
                <w:sz w:val="18"/>
                <w:szCs w:val="18"/>
                <w:highlight w:val="none"/>
                <w:u w:val="none"/>
                <w:lang w:val="en-US" w:eastAsia="zh-CN" w:bidi="ar-SA"/>
              </w:rPr>
            </w:pPr>
            <w:r>
              <w:rPr>
                <w:rFonts w:hint="eastAsia" w:ascii="宋体" w:hAnsi="宋体" w:eastAsia="宋体" w:cs="宋体"/>
                <w:b/>
                <w:bCs/>
                <w:snapToGrid/>
                <w:color w:val="0000FF"/>
                <w:kern w:val="2"/>
                <w:sz w:val="18"/>
                <w:szCs w:val="18"/>
                <w:highlight w:val="none"/>
                <w:u w:val="none"/>
                <w:lang w:val="en-US" w:eastAsia="en-US" w:bidi="ar-SA"/>
              </w:rPr>
              <w:t>说明书</w:t>
            </w:r>
            <w:r>
              <w:rPr>
                <w:rFonts w:hint="eastAsia" w:ascii="宋体" w:hAnsi="宋体" w:cs="宋体"/>
                <w:b/>
                <w:bCs/>
                <w:snapToGrid/>
                <w:color w:val="0000FF"/>
                <w:kern w:val="2"/>
                <w:sz w:val="18"/>
                <w:szCs w:val="18"/>
                <w:highlight w:val="none"/>
                <w:u w:val="none"/>
                <w:lang w:val="en-US" w:eastAsia="zh-CN" w:bidi="ar-SA"/>
              </w:rPr>
              <w:t>类</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snapToGrid/>
                <w:kern w:val="2"/>
                <w:sz w:val="18"/>
                <w:szCs w:val="18"/>
                <w:highlight w:val="none"/>
                <w:lang w:val="en-US" w:eastAsia="zh-CN" w:bidi="ar-SA"/>
              </w:rPr>
            </w:pPr>
            <w:r>
              <w:rPr>
                <w:rFonts w:hint="eastAsia" w:ascii="宋体" w:hAnsi="宋体" w:eastAsia="宋体" w:cs="宋体"/>
                <w:snapToGrid/>
                <w:kern w:val="2"/>
                <w:sz w:val="18"/>
                <w:szCs w:val="18"/>
                <w:highlight w:val="none"/>
                <w:lang w:val="en-US" w:eastAsia="zh-CN" w:bidi="ar-SA"/>
              </w:rPr>
              <w:t>2.1</w:t>
            </w:r>
          </w:p>
        </w:tc>
        <w:tc>
          <w:tcPr>
            <w:tcW w:w="661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val="0"/>
                <w:bCs/>
                <w:snapToGrid/>
                <w:color w:val="0000FF"/>
                <w:kern w:val="2"/>
                <w:sz w:val="18"/>
                <w:szCs w:val="18"/>
                <w:highlight w:val="none"/>
                <w:u w:val="none"/>
                <w:lang w:val="en-US" w:eastAsia="zh-CN" w:bidi="ar-SA"/>
              </w:rPr>
            </w:pPr>
            <w:r>
              <w:rPr>
                <w:rFonts w:hint="eastAsia" w:ascii="宋体" w:hAnsi="宋体" w:eastAsia="宋体" w:cs="宋体"/>
                <w:b w:val="0"/>
                <w:bCs/>
                <w:snapToGrid/>
                <w:color w:val="0000FF"/>
                <w:kern w:val="2"/>
                <w:sz w:val="18"/>
                <w:szCs w:val="18"/>
                <w:highlight w:val="none"/>
                <w:u w:val="none"/>
                <w:lang w:val="en-US" w:eastAsia="zh-CN" w:bidi="ar-SA"/>
              </w:rPr>
              <w:t>出厂合格证</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snapToGrid/>
                <w:kern w:val="2"/>
                <w:sz w:val="18"/>
                <w:szCs w:val="18"/>
                <w:highlight w:val="none"/>
                <w:lang w:val="en-US" w:eastAsia="zh-CN" w:bidi="ar-SA"/>
              </w:rPr>
            </w:pPr>
            <w:r>
              <w:rPr>
                <w:rFonts w:hint="eastAsia" w:ascii="宋体" w:hAnsi="宋体" w:eastAsia="宋体" w:cs="宋体"/>
                <w:snapToGrid/>
                <w:kern w:val="2"/>
                <w:sz w:val="18"/>
                <w:szCs w:val="18"/>
                <w:highlight w:val="none"/>
                <w:lang w:val="en-US" w:eastAsia="zh-CN" w:bidi="ar-SA"/>
              </w:rPr>
              <w:t>2.2</w:t>
            </w:r>
          </w:p>
        </w:tc>
        <w:tc>
          <w:tcPr>
            <w:tcW w:w="661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val="0"/>
                <w:bCs/>
                <w:snapToGrid/>
                <w:color w:val="0000FF"/>
                <w:kern w:val="2"/>
                <w:sz w:val="18"/>
                <w:szCs w:val="18"/>
                <w:highlight w:val="none"/>
                <w:u w:val="none"/>
                <w:lang w:val="en-US" w:eastAsia="zh-CN" w:bidi="ar-SA"/>
              </w:rPr>
            </w:pPr>
            <w:r>
              <w:rPr>
                <w:rFonts w:hint="eastAsia" w:ascii="宋体" w:hAnsi="宋体" w:eastAsia="宋体" w:cs="宋体"/>
                <w:b w:val="0"/>
                <w:bCs/>
                <w:snapToGrid/>
                <w:color w:val="0000FF"/>
                <w:kern w:val="2"/>
                <w:sz w:val="18"/>
                <w:szCs w:val="18"/>
                <w:highlight w:val="none"/>
                <w:u w:val="none"/>
                <w:lang w:val="en-US" w:eastAsia="zh-CN" w:bidi="ar-SA"/>
              </w:rPr>
              <w:t>保修卡或保修手册</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snapToGrid/>
                <w:kern w:val="2"/>
                <w:sz w:val="18"/>
                <w:szCs w:val="18"/>
                <w:highlight w:val="none"/>
                <w:lang w:val="en-US" w:eastAsia="zh-CN" w:bidi="ar-SA"/>
              </w:rPr>
            </w:pPr>
            <w:r>
              <w:rPr>
                <w:rFonts w:hint="eastAsia" w:ascii="宋体" w:hAnsi="宋体" w:eastAsia="宋体" w:cs="宋体"/>
                <w:snapToGrid/>
                <w:kern w:val="2"/>
                <w:sz w:val="18"/>
                <w:szCs w:val="18"/>
                <w:highlight w:val="none"/>
                <w:lang w:val="en-US" w:eastAsia="zh-CN" w:bidi="ar-SA"/>
              </w:rPr>
              <w:t>2.3</w:t>
            </w:r>
          </w:p>
        </w:tc>
        <w:tc>
          <w:tcPr>
            <w:tcW w:w="661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val="0"/>
                <w:bCs/>
                <w:snapToGrid/>
                <w:color w:val="0000FF"/>
                <w:kern w:val="2"/>
                <w:sz w:val="18"/>
                <w:szCs w:val="18"/>
                <w:highlight w:val="none"/>
                <w:u w:val="none"/>
                <w:lang w:val="en-US" w:eastAsia="zh-CN" w:bidi="ar-SA"/>
              </w:rPr>
            </w:pPr>
            <w:r>
              <w:rPr>
                <w:rFonts w:hint="eastAsia" w:ascii="宋体" w:hAnsi="宋体" w:eastAsia="宋体" w:cs="宋体"/>
                <w:b w:val="0"/>
                <w:bCs/>
                <w:snapToGrid/>
                <w:color w:val="0000FF"/>
                <w:kern w:val="2"/>
                <w:sz w:val="18"/>
                <w:szCs w:val="18"/>
                <w:highlight w:val="none"/>
                <w:u w:val="none"/>
                <w:lang w:val="en-US" w:eastAsia="zh-CN" w:bidi="ar-SA"/>
              </w:rPr>
              <w:t>产品正确完整的中文技术手册及使用说明书</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snapToGrid/>
                <w:kern w:val="2"/>
                <w:sz w:val="18"/>
                <w:szCs w:val="18"/>
                <w:highlight w:val="none"/>
                <w:lang w:val="en-US" w:eastAsia="zh-CN" w:bidi="ar-SA"/>
              </w:rPr>
            </w:pPr>
            <w:r>
              <w:rPr>
                <w:rFonts w:hint="eastAsia" w:ascii="宋体" w:hAnsi="宋体" w:eastAsia="宋体" w:cs="宋体"/>
                <w:snapToGrid/>
                <w:kern w:val="2"/>
                <w:sz w:val="18"/>
                <w:szCs w:val="18"/>
                <w:highlight w:val="none"/>
                <w:lang w:val="en-US" w:eastAsia="zh-CN" w:bidi="ar-SA"/>
              </w:rPr>
              <w:t>2.4</w:t>
            </w:r>
          </w:p>
        </w:tc>
        <w:tc>
          <w:tcPr>
            <w:tcW w:w="661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val="0"/>
                <w:bCs/>
                <w:snapToGrid/>
                <w:color w:val="0000FF"/>
                <w:kern w:val="2"/>
                <w:sz w:val="18"/>
                <w:szCs w:val="18"/>
                <w:highlight w:val="none"/>
                <w:u w:val="none"/>
                <w:lang w:val="en-US" w:eastAsia="zh-CN" w:bidi="ar-SA"/>
              </w:rPr>
            </w:pPr>
            <w:r>
              <w:rPr>
                <w:rFonts w:hint="eastAsia" w:ascii="宋体" w:hAnsi="宋体" w:eastAsia="宋体" w:cs="宋体"/>
                <w:b w:val="0"/>
                <w:bCs/>
                <w:snapToGrid/>
                <w:color w:val="0000FF"/>
                <w:kern w:val="2"/>
                <w:sz w:val="18"/>
                <w:szCs w:val="18"/>
                <w:highlight w:val="none"/>
                <w:u w:val="none"/>
                <w:lang w:val="en-US" w:eastAsia="zh-CN" w:bidi="ar-SA"/>
              </w:rPr>
              <w:t>装箱清单</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shd w:val="clear" w:color="auto" w:fill="D7D7D7" w:themeFill="background1" w:themeFillShade="D8"/>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b/>
                <w:bCs/>
                <w:snapToGrid/>
                <w:kern w:val="2"/>
                <w:sz w:val="18"/>
                <w:szCs w:val="18"/>
                <w:highlight w:val="none"/>
                <w:lang w:val="en-US" w:eastAsia="zh-CN" w:bidi="ar-SA"/>
              </w:rPr>
            </w:pPr>
            <w:r>
              <w:rPr>
                <w:rFonts w:hint="eastAsia" w:ascii="宋体" w:hAnsi="宋体" w:eastAsia="宋体" w:cs="宋体"/>
                <w:b/>
                <w:bCs/>
                <w:snapToGrid/>
                <w:kern w:val="2"/>
                <w:sz w:val="18"/>
                <w:szCs w:val="18"/>
                <w:highlight w:val="none"/>
                <w:lang w:val="en-US" w:eastAsia="zh-CN" w:bidi="ar-SA"/>
              </w:rPr>
              <w:t>3</w:t>
            </w:r>
          </w:p>
        </w:tc>
        <w:tc>
          <w:tcPr>
            <w:tcW w:w="6616" w:type="dxa"/>
            <w:tcBorders>
              <w:tl2br w:val="nil"/>
              <w:tr2bl w:val="nil"/>
            </w:tcBorders>
            <w:shd w:val="clear" w:color="auto" w:fill="D7D7D7" w:themeFill="background1" w:themeFillShade="D8"/>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snapToGrid/>
                <w:color w:val="0000FF"/>
                <w:kern w:val="2"/>
                <w:sz w:val="18"/>
                <w:szCs w:val="18"/>
                <w:highlight w:val="none"/>
                <w:u w:val="none"/>
                <w:lang w:val="en-US" w:eastAsia="zh-CN" w:bidi="ar-SA"/>
              </w:rPr>
            </w:pPr>
            <w:r>
              <w:rPr>
                <w:rFonts w:hint="eastAsia" w:ascii="宋体" w:hAnsi="宋体" w:eastAsia="宋体" w:cs="宋体"/>
                <w:b/>
                <w:bCs/>
                <w:snapToGrid/>
                <w:color w:val="0000FF"/>
                <w:kern w:val="2"/>
                <w:sz w:val="18"/>
                <w:szCs w:val="18"/>
                <w:highlight w:val="none"/>
                <w:u w:val="none"/>
                <w:lang w:val="en-US" w:eastAsia="en-US" w:bidi="ar-SA"/>
              </w:rPr>
              <w:t>试验报告</w:t>
            </w:r>
            <w:r>
              <w:rPr>
                <w:rFonts w:hint="eastAsia" w:ascii="宋体" w:hAnsi="宋体" w:cs="宋体"/>
                <w:b/>
                <w:bCs/>
                <w:snapToGrid/>
                <w:color w:val="0000FF"/>
                <w:kern w:val="2"/>
                <w:sz w:val="18"/>
                <w:szCs w:val="18"/>
                <w:highlight w:val="none"/>
                <w:u w:val="none"/>
                <w:lang w:val="en-US" w:eastAsia="zh-CN" w:bidi="ar-SA"/>
              </w:rPr>
              <w:t>类</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64"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宋体" w:hAnsi="宋体" w:eastAsia="宋体" w:cs="宋体"/>
                <w:snapToGrid/>
                <w:kern w:val="2"/>
                <w:sz w:val="18"/>
                <w:szCs w:val="18"/>
                <w:highlight w:val="none"/>
                <w:lang w:val="en-US" w:eastAsia="zh-CN" w:bidi="ar-SA"/>
              </w:rPr>
            </w:pPr>
            <w:r>
              <w:rPr>
                <w:rFonts w:hint="eastAsia" w:ascii="宋体" w:hAnsi="宋体" w:eastAsia="宋体" w:cs="宋体"/>
                <w:snapToGrid/>
                <w:kern w:val="2"/>
                <w:sz w:val="18"/>
                <w:szCs w:val="18"/>
                <w:highlight w:val="none"/>
                <w:lang w:val="en-US" w:eastAsia="zh-CN" w:bidi="ar-SA"/>
              </w:rPr>
              <w:t>3.1</w:t>
            </w:r>
          </w:p>
        </w:tc>
        <w:tc>
          <w:tcPr>
            <w:tcW w:w="661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val="0"/>
                <w:bCs/>
                <w:snapToGrid/>
                <w:color w:val="0000FF"/>
                <w:kern w:val="2"/>
                <w:sz w:val="18"/>
                <w:szCs w:val="18"/>
                <w:highlight w:val="none"/>
                <w:u w:val="none"/>
                <w:lang w:val="en-US" w:eastAsia="en-US" w:bidi="ar-SA"/>
              </w:rPr>
            </w:pPr>
            <w:r>
              <w:rPr>
                <w:rFonts w:hint="eastAsia" w:ascii="宋体" w:hAnsi="宋体" w:eastAsia="宋体" w:cs="宋体"/>
                <w:b w:val="0"/>
                <w:bCs/>
                <w:snapToGrid/>
                <w:color w:val="0000FF"/>
                <w:kern w:val="2"/>
                <w:sz w:val="18"/>
                <w:szCs w:val="18"/>
                <w:highlight w:val="none"/>
                <w:u w:val="none"/>
                <w:lang w:val="en-US" w:eastAsia="zh-CN" w:bidi="ar-SA"/>
              </w:rPr>
              <w:t>出厂试验报告</w:t>
            </w:r>
          </w:p>
        </w:tc>
      </w:tr>
    </w:tbl>
    <w:p>
      <w:pPr>
        <w:pStyle w:val="6"/>
        <w:bidi w:val="0"/>
        <w:ind w:firstLine="0"/>
        <w:outlineLvl w:val="1"/>
        <w:rPr>
          <w:rFonts w:hint="eastAsia"/>
          <w:lang w:val="en-US" w:eastAsia="zh-CN"/>
        </w:rPr>
      </w:pPr>
      <w:bookmarkStart w:id="38" w:name="_Toc3312"/>
      <w:r>
        <w:rPr>
          <w:rFonts w:hint="eastAsia"/>
          <w:lang w:val="en-US" w:eastAsia="zh-CN"/>
        </w:rPr>
        <w:t>4.包装、运输、储存</w:t>
      </w:r>
      <w:bookmarkEnd w:id="38"/>
    </w:p>
    <w:p>
      <w:pPr>
        <w:pStyle w:val="15"/>
        <w:bidi w:val="0"/>
        <w:ind w:firstLine="0"/>
        <w:rPr>
          <w:rFonts w:hint="eastAsia" w:ascii="宋体" w:hAnsi="宋体" w:eastAsia="宋体" w:cs="宋体"/>
          <w:kern w:val="2"/>
          <w:sz w:val="21"/>
          <w:szCs w:val="21"/>
          <w:highlight w:val="none"/>
          <w:u w:val="none"/>
          <w:lang w:val="en-US" w:eastAsia="zh-CN" w:bidi="ar-SA"/>
        </w:rPr>
      </w:pPr>
      <w:r>
        <w:rPr>
          <w:rFonts w:hint="eastAsia" w:ascii="宋体" w:hAnsi="宋体" w:eastAsia="宋体" w:cs="宋体"/>
          <w:kern w:val="2"/>
          <w:sz w:val="21"/>
          <w:szCs w:val="21"/>
          <w:highlight w:val="none"/>
          <w:lang w:val="en-US" w:eastAsia="zh-CN" w:bidi="ar-SA"/>
        </w:rPr>
        <w:t xml:space="preserve">4.1 </w:t>
      </w:r>
      <w:r>
        <w:rPr>
          <w:rFonts w:hint="eastAsia" w:ascii="宋体" w:hAnsi="宋体" w:eastAsia="宋体" w:cs="宋体"/>
          <w:kern w:val="2"/>
          <w:sz w:val="21"/>
          <w:szCs w:val="21"/>
          <w:highlight w:val="none"/>
          <w:u w:val="none"/>
          <w:lang w:val="en-US" w:eastAsia="zh-CN" w:bidi="ar-SA"/>
        </w:rPr>
        <w:t>投标人负责将合同设备运送到招标人指定的安装、调试地点。</w:t>
      </w:r>
    </w:p>
    <w:p>
      <w:pPr>
        <w:pStyle w:val="15"/>
        <w:bidi w:val="0"/>
        <w:ind w:firstLine="0"/>
        <w:rPr>
          <w:rFonts w:hint="eastAsia" w:ascii="宋体" w:hAnsi="宋体" w:eastAsia="宋体" w:cs="宋体"/>
          <w:kern w:val="2"/>
          <w:sz w:val="21"/>
          <w:szCs w:val="21"/>
          <w:highlight w:val="none"/>
          <w:u w:val="none"/>
          <w:lang w:val="en-US" w:eastAsia="zh-CN" w:bidi="ar-SA"/>
        </w:rPr>
      </w:pPr>
      <w:r>
        <w:rPr>
          <w:rFonts w:hint="eastAsia" w:ascii="宋体" w:hAnsi="宋体" w:eastAsia="宋体" w:cs="宋体"/>
          <w:kern w:val="2"/>
          <w:sz w:val="21"/>
          <w:szCs w:val="21"/>
          <w:highlight w:val="none"/>
          <w:u w:val="none"/>
          <w:lang w:val="en-US" w:eastAsia="zh-CN" w:bidi="ar-SA"/>
        </w:rPr>
        <w:t>4.2 招标人要求的其他包装、运输和储存服务：</w:t>
      </w:r>
    </w:p>
    <w:p>
      <w:pPr>
        <w:pStyle w:val="15"/>
        <w:bidi w:val="0"/>
        <w:ind w:firstLine="420" w:firstLineChars="200"/>
        <w:rPr>
          <w:rFonts w:hint="eastAsia" w:ascii="宋体" w:hAnsi="宋体" w:eastAsia="宋体" w:cs="宋体"/>
          <w:sz w:val="21"/>
          <w:szCs w:val="21"/>
          <w:highlight w:val="yellow"/>
          <w:u w:val="none"/>
          <w:lang w:eastAsia="zh-CN"/>
        </w:rPr>
      </w:pPr>
      <w:commentRangeStart w:id="13"/>
      <w:r>
        <w:rPr>
          <w:rFonts w:hint="eastAsia" w:ascii="宋体" w:hAnsi="宋体" w:eastAsia="宋体" w:cs="宋体"/>
          <w:kern w:val="2"/>
          <w:sz w:val="21"/>
          <w:szCs w:val="21"/>
          <w:highlight w:val="yellow"/>
          <w:u w:val="none"/>
          <w:lang w:val="en-US" w:eastAsia="zh-CN" w:bidi="ar-SA"/>
        </w:rPr>
        <w:t>(无）</w:t>
      </w:r>
      <w:commentRangeEnd w:id="13"/>
      <w:r>
        <w:commentReference w:id="13"/>
      </w:r>
    </w:p>
    <w:p>
      <w:pPr>
        <w:pStyle w:val="6"/>
        <w:bidi w:val="0"/>
        <w:ind w:firstLine="0"/>
        <w:outlineLvl w:val="1"/>
        <w:rPr>
          <w:rFonts w:hint="eastAsia"/>
          <w:u w:val="none"/>
          <w:lang w:val="en-US" w:eastAsia="zh-CN"/>
        </w:rPr>
      </w:pPr>
      <w:bookmarkStart w:id="39" w:name="_Toc10198"/>
      <w:r>
        <w:rPr>
          <w:rFonts w:hint="eastAsia"/>
          <w:u w:val="none"/>
          <w:lang w:val="en-US" w:eastAsia="zh-CN"/>
        </w:rPr>
        <w:t>5.到货验收及技术支持服务</w:t>
      </w:r>
      <w:bookmarkEnd w:id="39"/>
    </w:p>
    <w:p>
      <w:pPr>
        <w:pStyle w:val="15"/>
        <w:bidi w:val="0"/>
        <w:ind w:firstLine="0"/>
        <w:rPr>
          <w:rFonts w:hint="eastAsia" w:ascii="宋体" w:hAnsi="宋体" w:eastAsia="宋体" w:cs="宋体"/>
          <w:kern w:val="2"/>
          <w:sz w:val="21"/>
          <w:szCs w:val="21"/>
          <w:highlight w:val="none"/>
          <w:u w:val="none"/>
          <w:lang w:val="en-US" w:eastAsia="zh-CN" w:bidi="ar-SA"/>
        </w:rPr>
      </w:pPr>
      <w:r>
        <w:rPr>
          <w:rFonts w:hint="eastAsia" w:ascii="宋体" w:hAnsi="宋体" w:eastAsia="宋体" w:cs="宋体"/>
          <w:kern w:val="2"/>
          <w:sz w:val="21"/>
          <w:szCs w:val="21"/>
          <w:highlight w:val="none"/>
          <w:u w:val="none"/>
          <w:lang w:val="en-US" w:eastAsia="zh-CN" w:bidi="ar-SA"/>
        </w:rPr>
        <w:t>5.1 参照本标包采购文件所附合同文件相关条款执行。</w:t>
      </w:r>
    </w:p>
    <w:p>
      <w:pPr>
        <w:pStyle w:val="15"/>
        <w:bidi w:val="0"/>
        <w:ind w:firstLine="0"/>
        <w:rPr>
          <w:rFonts w:hint="eastAsia" w:ascii="宋体" w:hAnsi="宋体" w:eastAsia="宋体" w:cs="宋体"/>
          <w:kern w:val="2"/>
          <w:sz w:val="21"/>
          <w:szCs w:val="21"/>
          <w:highlight w:val="none"/>
          <w:u w:val="none"/>
          <w:lang w:val="en-US" w:eastAsia="zh-CN" w:bidi="ar-SA"/>
        </w:rPr>
      </w:pPr>
      <w:r>
        <w:rPr>
          <w:rFonts w:hint="eastAsia" w:ascii="宋体" w:hAnsi="宋体" w:eastAsia="宋体" w:cs="宋体"/>
          <w:kern w:val="2"/>
          <w:sz w:val="21"/>
          <w:szCs w:val="21"/>
          <w:highlight w:val="none"/>
          <w:u w:val="none"/>
          <w:lang w:val="en-US" w:eastAsia="zh-CN" w:bidi="ar-SA"/>
        </w:rPr>
        <w:t>5.2 招标人依投标人在投标文件中的响应对全部设备的型号、规格、数量、外形、外观、包装及资料、文件（包括装箱单、保修单、随箱介质等）等进行验收，出现损坏、数量不全或产品不对等问题时，由投标人负责解决。买卖双方可签署合同设备的到货验收证明书，该证明书共两份，双方各执一份。</w:t>
      </w:r>
    </w:p>
    <w:p>
      <w:pPr>
        <w:pStyle w:val="15"/>
        <w:bidi w:val="0"/>
        <w:ind w:firstLine="0"/>
        <w:rPr>
          <w:rFonts w:hint="eastAsia" w:ascii="宋体" w:hAnsi="宋体" w:eastAsia="宋体" w:cs="宋体"/>
          <w:kern w:val="2"/>
          <w:sz w:val="21"/>
          <w:szCs w:val="21"/>
          <w:highlight w:val="none"/>
          <w:u w:val="none"/>
          <w:lang w:val="en-US" w:eastAsia="zh-CN" w:bidi="ar-SA"/>
        </w:rPr>
      </w:pPr>
      <w:r>
        <w:rPr>
          <w:rFonts w:hint="eastAsia" w:ascii="宋体" w:hAnsi="宋体" w:eastAsia="宋体" w:cs="宋体"/>
          <w:kern w:val="2"/>
          <w:sz w:val="21"/>
          <w:szCs w:val="21"/>
          <w:highlight w:val="none"/>
          <w:u w:val="none"/>
          <w:lang w:val="en-US" w:eastAsia="zh-CN" w:bidi="ar-SA"/>
        </w:rPr>
        <w:t>5.3 设备到货验收过程中出现性能指标或功能上不符合投标人在投标文件中的响应、产品质量问题以及合同要求时，招标人有拒收的权利。</w:t>
      </w:r>
    </w:p>
    <w:p>
      <w:pPr>
        <w:pStyle w:val="15"/>
        <w:bidi w:val="0"/>
        <w:ind w:firstLine="0"/>
        <w:rPr>
          <w:rFonts w:hint="eastAsia" w:ascii="宋体" w:hAnsi="宋体" w:eastAsia="宋体" w:cs="宋体"/>
          <w:sz w:val="21"/>
          <w:szCs w:val="21"/>
          <w:highlight w:val="none"/>
          <w:u w:val="none"/>
          <w:lang w:val="en-US" w:eastAsia="zh-CN"/>
        </w:rPr>
      </w:pPr>
      <w:r>
        <w:rPr>
          <w:rFonts w:hint="eastAsia" w:ascii="宋体" w:hAnsi="宋体" w:eastAsia="宋体" w:cs="宋体"/>
          <w:kern w:val="2"/>
          <w:sz w:val="21"/>
          <w:szCs w:val="21"/>
          <w:highlight w:val="none"/>
          <w:u w:val="none"/>
          <w:lang w:val="en-US" w:eastAsia="zh-CN" w:bidi="ar-SA"/>
        </w:rPr>
        <w:t>5.4 供货方应提供投标产品的详细技术要求，并有责任和义务提供必要的现场技术指导，确保使用方掌握正确、安全的使用方法和维护注意事项。</w:t>
      </w:r>
      <w:bookmarkEnd w:id="29"/>
    </w:p>
    <w:sectPr>
      <w:footerReference r:id="rId11" w:type="first"/>
      <w:footerReference r:id="rId10" w:type="default"/>
      <w:pgSz w:w="11906" w:h="16838"/>
      <w:pgMar w:top="1021" w:right="1797" w:bottom="1134" w:left="1797"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Administrator" w:date="2024-12-18T17:15:44Z" w:initials="A">
    <w:p w14:paraId="4A9F4BE5">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atLeast"/>
        <w:ind w:leftChars="200"/>
        <w:textAlignment w:val="auto"/>
      </w:pPr>
      <w:r>
        <w:rPr>
          <w:rFonts w:hint="eastAsia" w:ascii="宋体" w:hAnsi="宋体" w:cs="宋体"/>
          <w:i w:val="0"/>
          <w:iCs w:val="0"/>
          <w:sz w:val="28"/>
          <w:szCs w:val="28"/>
          <w:highlight w:val="none"/>
          <w:lang w:val="en-US" w:eastAsia="zh-CN"/>
        </w:rPr>
        <w:t>1</w:t>
      </w:r>
      <w:r>
        <w:rPr>
          <w:rFonts w:hint="eastAsia" w:ascii="宋体" w:hAnsi="宋体" w:eastAsia="宋体" w:cs="宋体"/>
          <w:i w:val="0"/>
          <w:iCs w:val="0"/>
          <w:sz w:val="28"/>
          <w:szCs w:val="28"/>
          <w:highlight w:val="none"/>
          <w:lang w:val="en-US" w:eastAsia="zh-CN"/>
        </w:rPr>
        <w:t>.对于固化技术规范书，扩展描述不能为空，应体现主要技术参数、特性、海拔、适用环境温度等，便于区分与选用。物料描述不得与扩展描述产生冲突。</w:t>
      </w:r>
    </w:p>
  </w:comment>
  <w:comment w:id="1" w:author="Administrator" w:date="2024-09-19T22:47:05Z" w:initials="A">
    <w:p w14:paraId="70332D22">
      <w:pPr>
        <w:pStyle w:val="14"/>
        <w:rPr>
          <w:rFonts w:hint="eastAsia"/>
          <w:lang w:val="en-US" w:eastAsia="zh-CN"/>
        </w:rPr>
      </w:pPr>
      <w:r>
        <w:rPr>
          <w:rFonts w:hint="eastAsia"/>
          <w:lang w:val="en-US" w:eastAsia="zh-CN"/>
        </w:rPr>
        <w:t>提醒：</w:t>
      </w:r>
    </w:p>
    <w:p w14:paraId="22231321">
      <w:pPr>
        <w:pStyle w:val="14"/>
        <w:numPr>
          <w:ilvl w:val="0"/>
          <w:numId w:val="3"/>
        </w:numPr>
        <w:rPr>
          <w:rFonts w:hint="eastAsia"/>
          <w:lang w:val="en-US" w:eastAsia="zh-CN"/>
        </w:rPr>
      </w:pPr>
      <w:r>
        <w:rPr>
          <w:rFonts w:hint="eastAsia"/>
          <w:lang w:val="en-US" w:eastAsia="zh-CN"/>
        </w:rPr>
        <w:t>专用在第一章，通用部分在末尾章。</w:t>
      </w:r>
    </w:p>
    <w:p w14:paraId="65A71928">
      <w:pPr>
        <w:pStyle w:val="14"/>
        <w:numPr>
          <w:ilvl w:val="0"/>
          <w:numId w:val="3"/>
        </w:numPr>
        <w:rPr>
          <w:rFonts w:hint="default"/>
          <w:lang w:val="en-US" w:eastAsia="zh-CN"/>
        </w:rPr>
      </w:pPr>
      <w:r>
        <w:rPr>
          <w:rFonts w:hint="eastAsia" w:ascii="宋体" w:hAnsi="宋体" w:eastAsia="宋体" w:cs="宋体"/>
          <w:i w:val="0"/>
          <w:iCs w:val="0"/>
          <w:sz w:val="28"/>
          <w:szCs w:val="28"/>
          <w:highlight w:val="none"/>
          <w:lang w:val="en-US" w:eastAsia="zh-CN"/>
        </w:rPr>
        <w:t>固化技术规范书不体现具体工程名称或者工程信息。</w:t>
      </w:r>
    </w:p>
  </w:comment>
  <w:comment w:id="2" w:author="Administrator" w:date="2024-12-13T11:32:34Z" w:initials="A">
    <w:p w14:paraId="20645273">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b/>
          <w:bCs/>
          <w:lang w:val="en-US" w:eastAsia="zh-CN"/>
        </w:rPr>
      </w:pPr>
      <w:r>
        <w:rPr>
          <w:rFonts w:hint="eastAsia" w:asciiTheme="minorEastAsia" w:hAnsiTheme="minorEastAsia" w:eastAsiaTheme="minorEastAsia" w:cstheme="minorEastAsia"/>
          <w:b/>
          <w:bCs/>
          <w:kern w:val="2"/>
          <w:sz w:val="32"/>
          <w:szCs w:val="32"/>
          <w:highlight w:val="none"/>
          <w:lang w:val="en-US" w:eastAsia="zh-CN" w:bidi="ar-SA"/>
        </w:rPr>
        <w:t>二、若基于已编制的范本编制技规书：</w:t>
      </w:r>
    </w:p>
    <w:p w14:paraId="7183180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heme="minorEastAsia" w:hAnsiTheme="minorEastAsia" w:eastAsiaTheme="minorEastAsia" w:cstheme="minorEastAsia"/>
          <w:kern w:val="2"/>
          <w:sz w:val="32"/>
          <w:szCs w:val="32"/>
          <w:highlight w:val="none"/>
          <w:lang w:val="en-US" w:eastAsia="zh-CN" w:bidi="ar-SA"/>
        </w:rPr>
      </w:pPr>
      <w:r>
        <w:rPr>
          <w:rFonts w:hint="eastAsia" w:asciiTheme="minorEastAsia" w:hAnsiTheme="minorEastAsia" w:eastAsiaTheme="minorEastAsia" w:cstheme="minorEastAsia"/>
          <w:kern w:val="2"/>
          <w:sz w:val="32"/>
          <w:szCs w:val="32"/>
          <w:highlight w:val="none"/>
          <w:lang w:val="en-US" w:eastAsia="zh-CN" w:bidi="ar-SA"/>
        </w:rPr>
        <w:t>1.空白部分的参数根据需要选择填写，不需要填写的应以“—”表示；</w:t>
      </w:r>
    </w:p>
    <w:p w14:paraId="006335D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heme="minorEastAsia" w:hAnsiTheme="minorEastAsia" w:eastAsiaTheme="minorEastAsia" w:cstheme="minorEastAsia"/>
          <w:kern w:val="2"/>
          <w:sz w:val="32"/>
          <w:szCs w:val="32"/>
          <w:highlight w:val="none"/>
          <w:lang w:val="en-US" w:eastAsia="zh-CN" w:bidi="ar-SA"/>
        </w:rPr>
      </w:pPr>
      <w:r>
        <w:rPr>
          <w:rFonts w:hint="eastAsia" w:asciiTheme="minorEastAsia" w:hAnsiTheme="minorEastAsia" w:eastAsiaTheme="minorEastAsia" w:cstheme="minorEastAsia"/>
          <w:kern w:val="2"/>
          <w:sz w:val="32"/>
          <w:szCs w:val="32"/>
          <w:highlight w:val="none"/>
          <w:lang w:val="en-US" w:eastAsia="zh-CN" w:bidi="ar-SA"/>
        </w:rPr>
        <w:t>2.不得删减本表任何条目；</w:t>
      </w:r>
    </w:p>
    <w:p w14:paraId="55FC7B7A">
      <w:pPr>
        <w:pStyle w:val="12"/>
      </w:pPr>
      <w:r>
        <w:rPr>
          <w:rFonts w:hint="eastAsia" w:asciiTheme="minorEastAsia" w:hAnsiTheme="minorEastAsia" w:eastAsiaTheme="minorEastAsia" w:cstheme="minorEastAsia"/>
          <w:strike w:val="0"/>
          <w:kern w:val="2"/>
          <w:sz w:val="32"/>
          <w:szCs w:val="32"/>
          <w:highlight w:val="none"/>
          <w:lang w:val="en-US" w:eastAsia="zh-CN" w:bidi="ar-SA"/>
        </w:rPr>
        <w:t>3.表中“</w:t>
      </w:r>
      <w:r>
        <w:rPr>
          <w:rFonts w:hint="eastAsia" w:ascii="宋体" w:hAnsi="宋体" w:eastAsia="宋体" w:cs="宋体"/>
          <w:b w:val="0"/>
          <w:bCs w:val="0"/>
          <w:kern w:val="2"/>
          <w:sz w:val="18"/>
          <w:szCs w:val="18"/>
          <w:highlight w:val="none"/>
          <w:lang w:val="en-US" w:eastAsia="en-US" w:bidi="ar-SA"/>
        </w:rPr>
        <w:t>项目需求值或表述</w:t>
      </w:r>
      <w:r>
        <w:rPr>
          <w:rFonts w:hint="eastAsia" w:asciiTheme="minorEastAsia" w:hAnsiTheme="minorEastAsia" w:eastAsiaTheme="minorEastAsia" w:cstheme="minorEastAsia"/>
          <w:b w:val="0"/>
          <w:bCs w:val="0"/>
          <w:strike w:val="0"/>
          <w:kern w:val="2"/>
          <w:sz w:val="32"/>
          <w:szCs w:val="32"/>
          <w:highlight w:val="none"/>
          <w:lang w:val="en-US" w:eastAsia="zh-CN" w:bidi="ar-SA"/>
        </w:rPr>
        <w:t>”</w:t>
      </w:r>
      <w:r>
        <w:rPr>
          <w:rFonts w:hint="eastAsia" w:asciiTheme="minorEastAsia" w:hAnsiTheme="minorEastAsia" w:eastAsiaTheme="minorEastAsia" w:cstheme="minorEastAsia"/>
          <w:strike w:val="0"/>
          <w:kern w:val="2"/>
          <w:sz w:val="32"/>
          <w:szCs w:val="32"/>
          <w:highlight w:val="none"/>
          <w:lang w:val="en-US" w:eastAsia="zh-CN" w:bidi="ar-SA"/>
        </w:rPr>
        <w:t>为正常使用条件，超出此值时为特殊使用条件，项目采购单位可根据工程实际使用条件进行修改。</w:t>
      </w:r>
    </w:p>
  </w:comment>
  <w:comment w:id="3" w:author="Administrator" w:date="2024-09-19T21:45:04Z" w:initials="A">
    <w:p w14:paraId="3E28101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outlineLvl w:val="9"/>
        <w:rPr>
          <w:rFonts w:hint="eastAsia" w:asciiTheme="minorEastAsia" w:hAnsiTheme="minorEastAsia" w:eastAsiaTheme="minorEastAsia" w:cstheme="minorEastAsia"/>
          <w:b/>
          <w:bCs/>
          <w:kern w:val="2"/>
          <w:sz w:val="32"/>
          <w:szCs w:val="32"/>
          <w:highlight w:val="none"/>
          <w:lang w:val="en-US" w:eastAsia="zh-CN" w:bidi="ar-SA"/>
        </w:rPr>
      </w:pPr>
      <w:r>
        <w:rPr>
          <w:rFonts w:hint="eastAsia" w:asciiTheme="minorEastAsia" w:hAnsiTheme="minorEastAsia" w:eastAsiaTheme="minorEastAsia" w:cstheme="minorEastAsia"/>
          <w:b/>
          <w:bCs/>
          <w:kern w:val="2"/>
          <w:sz w:val="32"/>
          <w:szCs w:val="32"/>
          <w:highlight w:val="none"/>
          <w:lang w:val="en-US" w:eastAsia="zh-CN" w:bidi="ar-SA"/>
        </w:rPr>
        <w:t>一、若基于格式编制范本：</w:t>
      </w:r>
    </w:p>
    <w:p w14:paraId="586F334B">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cs="Times New Roman"/>
          <w:lang w:eastAsia="zh-CN"/>
        </w:rPr>
      </w:pPr>
      <w:r>
        <w:rPr>
          <w:rFonts w:hint="eastAsia" w:asciiTheme="minorEastAsia" w:hAnsiTheme="minorEastAsia" w:eastAsiaTheme="minorEastAsia" w:cstheme="minorEastAsia"/>
          <w:kern w:val="2"/>
          <w:sz w:val="32"/>
          <w:szCs w:val="32"/>
          <w:highlight w:val="none"/>
          <w:lang w:val="en-US" w:eastAsia="zh-CN" w:bidi="ar-SA"/>
        </w:rPr>
        <w:t>1.</w:t>
      </w:r>
      <w:r>
        <w:rPr>
          <w:rFonts w:hint="eastAsia" w:cs="Times New Roman"/>
          <w:lang w:val="en-US" w:eastAsia="zh-CN"/>
        </w:rPr>
        <w:t>技术规范书中技术参数可以根据物料的参数类型分为“基本参数、功能参数等”，也可以根据物料的模块区分，参数名称要填写对应单位，若无单位填“-”。参数层级不要超过2级。</w:t>
      </w:r>
    </w:p>
  </w:comment>
  <w:comment w:id="4" w:author="Administrator" w:date="2024-12-13T11:33:16Z" w:initials="A">
    <w:p w14:paraId="7C11134A">
      <w:pPr>
        <w:pStyle w:val="14"/>
        <w:rPr>
          <w:rFonts w:hint="eastAsia" w:eastAsia="宋体"/>
          <w:lang w:eastAsia="zh-CN"/>
        </w:rPr>
      </w:pPr>
      <w:r>
        <w:rPr>
          <w:rFonts w:hint="eastAsia"/>
          <w:lang w:val="en-US" w:eastAsia="zh-CN"/>
        </w:rPr>
        <w:t>1.</w:t>
      </w:r>
      <w:r>
        <w:rPr>
          <w:rFonts w:hint="eastAsia"/>
          <w:lang w:eastAsia="zh-CN"/>
        </w:rPr>
        <w:t>如有，请此处自行添加。</w:t>
      </w:r>
    </w:p>
  </w:comment>
  <w:comment w:id="5" w:author="Administrator" w:date="2024-12-13T11:34:28Z" w:initials="A">
    <w:p w14:paraId="71536D28">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asciiTheme="minorEastAsia" w:hAnsiTheme="minorEastAsia" w:eastAsiaTheme="minorEastAsia" w:cstheme="minorEastAsia"/>
          <w:b/>
          <w:bCs/>
          <w:kern w:val="2"/>
          <w:sz w:val="32"/>
          <w:szCs w:val="32"/>
          <w:highlight w:val="none"/>
          <w:lang w:val="en-US" w:eastAsia="zh-CN" w:bidi="ar-SA"/>
        </w:rPr>
      </w:pPr>
      <w:r>
        <w:rPr>
          <w:rFonts w:hint="eastAsia" w:asciiTheme="minorEastAsia" w:hAnsiTheme="minorEastAsia" w:eastAsiaTheme="minorEastAsia" w:cstheme="minorEastAsia"/>
          <w:b/>
          <w:bCs/>
          <w:kern w:val="2"/>
          <w:sz w:val="32"/>
          <w:szCs w:val="32"/>
          <w:highlight w:val="none"/>
          <w:lang w:val="en-US" w:eastAsia="zh-CN" w:bidi="ar-SA"/>
        </w:rPr>
        <w:t>一、若基于格式编制范本：</w:t>
      </w:r>
    </w:p>
    <w:p w14:paraId="52691170">
      <w:pPr>
        <w:pStyle w:val="2"/>
        <w:rPr>
          <w:rFonts w:hint="default" w:asciiTheme="minorEastAsia" w:hAnsiTheme="minorEastAsia" w:eastAsiaTheme="minorEastAsia" w:cstheme="minorEastAsia"/>
          <w:kern w:val="2"/>
          <w:sz w:val="32"/>
          <w:szCs w:val="32"/>
          <w:highlight w:val="none"/>
          <w:lang w:val="en-US" w:eastAsia="zh-CN" w:bidi="ar-SA"/>
        </w:rPr>
      </w:pPr>
      <w:r>
        <w:rPr>
          <w:rFonts w:hint="eastAsia" w:asciiTheme="minorEastAsia" w:hAnsiTheme="minorEastAsia" w:eastAsiaTheme="minorEastAsia" w:cstheme="minorEastAsia"/>
          <w:kern w:val="2"/>
          <w:sz w:val="32"/>
          <w:szCs w:val="32"/>
          <w:highlight w:val="none"/>
          <w:lang w:val="en-US" w:eastAsia="zh-CN" w:bidi="ar-SA"/>
        </w:rPr>
        <w:t>1.本表不适用的参数可以删除。</w:t>
      </w:r>
    </w:p>
    <w:p w14:paraId="386D75FF">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b/>
          <w:bCs/>
          <w:lang w:val="en-US" w:eastAsia="zh-CN"/>
        </w:rPr>
      </w:pPr>
      <w:r>
        <w:rPr>
          <w:rFonts w:hint="eastAsia" w:asciiTheme="minorEastAsia" w:hAnsiTheme="minorEastAsia" w:eastAsiaTheme="minorEastAsia" w:cstheme="minorEastAsia"/>
          <w:b/>
          <w:bCs/>
          <w:kern w:val="2"/>
          <w:sz w:val="32"/>
          <w:szCs w:val="32"/>
          <w:highlight w:val="none"/>
          <w:lang w:val="en-US" w:eastAsia="zh-CN" w:bidi="ar-SA"/>
        </w:rPr>
        <w:t>二、若基于已编制的范本编制技规书：</w:t>
      </w:r>
    </w:p>
    <w:p w14:paraId="3D3C078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heme="minorEastAsia" w:hAnsiTheme="minorEastAsia" w:eastAsiaTheme="minorEastAsia" w:cstheme="minorEastAsia"/>
          <w:kern w:val="2"/>
          <w:sz w:val="32"/>
          <w:szCs w:val="32"/>
          <w:highlight w:val="none"/>
          <w:lang w:val="en-US" w:eastAsia="zh-CN" w:bidi="ar-SA"/>
        </w:rPr>
      </w:pPr>
      <w:r>
        <w:rPr>
          <w:rFonts w:hint="eastAsia" w:asciiTheme="minorEastAsia" w:hAnsiTheme="minorEastAsia" w:eastAsiaTheme="minorEastAsia" w:cstheme="minorEastAsia"/>
          <w:kern w:val="2"/>
          <w:sz w:val="32"/>
          <w:szCs w:val="32"/>
          <w:highlight w:val="none"/>
          <w:lang w:val="en-US" w:eastAsia="zh-CN" w:bidi="ar-SA"/>
        </w:rPr>
        <w:t>1.空白部分的参数根据需要选择填写，不需要填写的应以“—”表示；</w:t>
      </w:r>
    </w:p>
    <w:p w14:paraId="6142407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heme="minorEastAsia" w:hAnsiTheme="minorEastAsia" w:eastAsiaTheme="minorEastAsia" w:cstheme="minorEastAsia"/>
          <w:kern w:val="2"/>
          <w:sz w:val="32"/>
          <w:szCs w:val="32"/>
          <w:highlight w:val="none"/>
          <w:lang w:val="en-US" w:eastAsia="zh-CN" w:bidi="ar-SA"/>
        </w:rPr>
      </w:pPr>
      <w:r>
        <w:rPr>
          <w:rFonts w:hint="eastAsia" w:asciiTheme="minorEastAsia" w:hAnsiTheme="minorEastAsia" w:eastAsiaTheme="minorEastAsia" w:cstheme="minorEastAsia"/>
          <w:kern w:val="2"/>
          <w:sz w:val="32"/>
          <w:szCs w:val="32"/>
          <w:highlight w:val="none"/>
          <w:lang w:val="en-US" w:eastAsia="zh-CN" w:bidi="ar-SA"/>
        </w:rPr>
        <w:t>2.不得删减本表任何条目；</w:t>
      </w:r>
    </w:p>
    <w:p w14:paraId="1C6A7849">
      <w:pPr>
        <w:pStyle w:val="12"/>
        <w:rPr>
          <w:rFonts w:hint="eastAsia" w:asciiTheme="minorEastAsia" w:hAnsiTheme="minorEastAsia" w:eastAsiaTheme="minorEastAsia" w:cstheme="minorEastAsia"/>
          <w:strike w:val="0"/>
          <w:kern w:val="2"/>
          <w:sz w:val="32"/>
          <w:szCs w:val="32"/>
          <w:highlight w:val="none"/>
          <w:lang w:val="en-US" w:eastAsia="zh-CN" w:bidi="ar-SA"/>
        </w:rPr>
      </w:pPr>
      <w:r>
        <w:rPr>
          <w:rFonts w:hint="eastAsia" w:asciiTheme="minorEastAsia" w:hAnsiTheme="minorEastAsia" w:eastAsiaTheme="minorEastAsia" w:cstheme="minorEastAsia"/>
          <w:strike w:val="0"/>
          <w:kern w:val="2"/>
          <w:sz w:val="32"/>
          <w:szCs w:val="32"/>
          <w:highlight w:val="none"/>
          <w:lang w:val="en-US" w:eastAsia="zh-CN" w:bidi="ar-SA"/>
        </w:rPr>
        <w:t>3.表中“</w:t>
      </w:r>
      <w:r>
        <w:rPr>
          <w:rFonts w:hint="eastAsia" w:ascii="宋体" w:hAnsi="宋体" w:eastAsia="宋体" w:cs="宋体"/>
          <w:b/>
          <w:bCs/>
          <w:kern w:val="2"/>
          <w:sz w:val="18"/>
          <w:szCs w:val="18"/>
          <w:highlight w:val="none"/>
          <w:lang w:val="en-US" w:eastAsia="en-US" w:bidi="ar-SA"/>
        </w:rPr>
        <w:t>项目需求值或表述</w:t>
      </w:r>
      <w:r>
        <w:rPr>
          <w:rFonts w:hint="eastAsia" w:asciiTheme="minorEastAsia" w:hAnsiTheme="minorEastAsia" w:eastAsiaTheme="minorEastAsia" w:cstheme="minorEastAsia"/>
          <w:strike w:val="0"/>
          <w:kern w:val="2"/>
          <w:sz w:val="32"/>
          <w:szCs w:val="32"/>
          <w:highlight w:val="none"/>
          <w:lang w:val="en-US" w:eastAsia="zh-CN" w:bidi="ar-SA"/>
        </w:rPr>
        <w:t>”为正常使用条件，超出此值时为特殊使用条件，项目采购单位可根据工程实际使用条件进行修改。</w:t>
      </w:r>
    </w:p>
    <w:p w14:paraId="5BD234D7">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atLeast"/>
        <w:ind w:leftChars="200"/>
        <w:textAlignment w:val="auto"/>
        <w:rPr>
          <w:rFonts w:hint="default"/>
          <w:lang w:val="en-US" w:eastAsia="zh-CN"/>
        </w:rPr>
      </w:pPr>
      <w:r>
        <w:rPr>
          <w:rFonts w:hint="eastAsia" w:asciiTheme="minorEastAsia" w:hAnsiTheme="minorEastAsia" w:eastAsiaTheme="minorEastAsia" w:cstheme="minorEastAsia"/>
          <w:strike w:val="0"/>
          <w:kern w:val="2"/>
          <w:sz w:val="32"/>
          <w:szCs w:val="32"/>
          <w:highlight w:val="none"/>
          <w:lang w:val="en-US" w:eastAsia="zh-CN" w:bidi="ar-SA"/>
        </w:rPr>
        <w:t>4.</w:t>
      </w:r>
      <w:r>
        <w:rPr>
          <w:rFonts w:hint="eastAsia" w:ascii="宋体" w:hAnsi="宋体" w:eastAsia="宋体" w:cs="宋体"/>
          <w:i w:val="0"/>
          <w:iCs w:val="0"/>
          <w:sz w:val="28"/>
          <w:szCs w:val="28"/>
          <w:highlight w:val="none"/>
          <w:lang w:val="en-US" w:eastAsia="zh-CN"/>
        </w:rPr>
        <w:t>使用环境条件表中要求值，不得出现与项目所在地实际情况不相符的要求值。</w:t>
      </w:r>
    </w:p>
  </w:comment>
  <w:comment w:id="6" w:author="专家账户" w:date="2024-12-27T10:33:19Z" w:initials="专">
    <w:p w14:paraId="79FB5A0F">
      <w:pPr>
        <w:pStyle w:val="14"/>
        <w:numPr>
          <w:ilvl w:val="0"/>
          <w:numId w:val="0"/>
        </w:numPr>
        <w:rPr>
          <w:rFonts w:hint="eastAsia" w:asciiTheme="minorEastAsia" w:hAnsiTheme="minorEastAsia" w:eastAsiaTheme="minorEastAsia" w:cstheme="minorEastAsia"/>
          <w:b/>
          <w:bCs/>
          <w:kern w:val="2"/>
          <w:sz w:val="32"/>
          <w:szCs w:val="32"/>
          <w:highlight w:val="none"/>
          <w:lang w:val="en-US" w:eastAsia="zh-CN" w:bidi="ar-SA"/>
        </w:rPr>
      </w:pPr>
      <w:r>
        <w:rPr>
          <w:rFonts w:hint="eastAsia" w:asciiTheme="minorEastAsia" w:hAnsiTheme="minorEastAsia" w:eastAsiaTheme="minorEastAsia" w:cstheme="minorEastAsia"/>
          <w:b/>
          <w:bCs/>
          <w:kern w:val="2"/>
          <w:sz w:val="32"/>
          <w:szCs w:val="32"/>
          <w:highlight w:val="none"/>
          <w:lang w:val="en-US" w:eastAsia="zh-CN" w:bidi="ar-SA"/>
        </w:rPr>
        <w:t>一、若基于格式编制范本：</w:t>
      </w:r>
    </w:p>
    <w:p w14:paraId="6D832DC0">
      <w:pPr>
        <w:pStyle w:val="14"/>
      </w:pPr>
      <w:r>
        <w:rPr>
          <w:rFonts w:hint="eastAsia"/>
          <w:lang w:val="en-US" w:eastAsia="zh-CN"/>
        </w:rPr>
        <w:t>1.组件表样例1，简单情形时适用，此时请删除组件表样例2。</w:t>
      </w:r>
    </w:p>
  </w:comment>
  <w:comment w:id="7" w:author="专家账户" w:date="2024-12-27T10:30:46Z" w:initials="专">
    <w:p w14:paraId="0AB21BF1">
      <w:pPr>
        <w:pStyle w:val="14"/>
        <w:numPr>
          <w:ilvl w:val="0"/>
          <w:numId w:val="0"/>
        </w:numPr>
        <w:rPr>
          <w:rFonts w:hint="eastAsia" w:asciiTheme="minorEastAsia" w:hAnsiTheme="minorEastAsia" w:eastAsiaTheme="minorEastAsia" w:cstheme="minorEastAsia"/>
          <w:b/>
          <w:bCs/>
          <w:kern w:val="2"/>
          <w:sz w:val="32"/>
          <w:szCs w:val="32"/>
          <w:highlight w:val="none"/>
          <w:lang w:val="en-US" w:eastAsia="zh-CN" w:bidi="ar-SA"/>
        </w:rPr>
      </w:pPr>
      <w:r>
        <w:rPr>
          <w:rFonts w:hint="eastAsia" w:asciiTheme="minorEastAsia" w:hAnsiTheme="minorEastAsia" w:eastAsiaTheme="minorEastAsia" w:cstheme="minorEastAsia"/>
          <w:b/>
          <w:bCs/>
          <w:kern w:val="2"/>
          <w:sz w:val="32"/>
          <w:szCs w:val="32"/>
          <w:highlight w:val="none"/>
          <w:lang w:val="en-US" w:eastAsia="zh-CN" w:bidi="ar-SA"/>
        </w:rPr>
        <w:t>一、若基于格式编制范本：</w:t>
      </w:r>
    </w:p>
    <w:p w14:paraId="565C46BE">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atLeast"/>
        <w:ind w:leftChars="200"/>
        <w:textAlignment w:val="auto"/>
        <w:rPr>
          <w:rFonts w:hint="eastAsia" w:asciiTheme="minorEastAsia" w:hAnsiTheme="minorEastAsia" w:eastAsiaTheme="minorEastAsia" w:cstheme="minorEastAsia"/>
          <w:kern w:val="2"/>
          <w:sz w:val="32"/>
          <w:szCs w:val="32"/>
          <w:highlight w:val="none"/>
          <w:lang w:val="en-US" w:eastAsia="zh-CN" w:bidi="ar-SA"/>
        </w:rPr>
      </w:pPr>
      <w:r>
        <w:rPr>
          <w:rFonts w:hint="eastAsia"/>
          <w:lang w:val="en-US" w:eastAsia="zh-CN"/>
        </w:rPr>
        <w:t>1.</w:t>
      </w:r>
      <w:r>
        <w:rPr>
          <w:rFonts w:hint="eastAsia" w:ascii="宋体" w:hAnsi="宋体" w:eastAsia="宋体" w:cs="宋体"/>
          <w:i w:val="0"/>
          <w:iCs w:val="0"/>
          <w:sz w:val="28"/>
          <w:szCs w:val="28"/>
          <w:highlight w:val="none"/>
          <w:lang w:val="en-US" w:eastAsia="zh-CN"/>
        </w:rPr>
        <w:t>技术规范书中的组件材料配置表应按“单台”、“单套”数量进行填写。</w:t>
      </w:r>
    </w:p>
    <w:p w14:paraId="1CE5062F">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9"/>
        <w:rPr>
          <w:rFonts w:hint="eastAsia"/>
          <w:lang w:val="en-US" w:eastAsia="zh-CN"/>
        </w:rPr>
      </w:pPr>
      <w:r>
        <w:rPr>
          <w:rFonts w:hint="eastAsia" w:asciiTheme="minorEastAsia" w:hAnsiTheme="minorEastAsia" w:eastAsiaTheme="minorEastAsia" w:cstheme="minorEastAsia"/>
          <w:kern w:val="2"/>
          <w:sz w:val="32"/>
          <w:szCs w:val="32"/>
          <w:highlight w:val="none"/>
          <w:lang w:val="en-US" w:eastAsia="zh-CN" w:bidi="ar-SA"/>
        </w:rPr>
        <w:t>二、若基于已编制的范本编制技规书：</w:t>
      </w:r>
    </w:p>
    <w:p w14:paraId="56735FA4">
      <w:pPr>
        <w:pStyle w:val="14"/>
        <w:ind w:left="0" w:leftChars="0" w:firstLine="0" w:firstLineChars="0"/>
        <w:rPr>
          <w:rFonts w:hint="eastAsia" w:ascii="宋体" w:hAnsi="宋体" w:eastAsia="宋体" w:cs="宋体"/>
          <w:i w:val="0"/>
          <w:iCs w:val="0"/>
          <w:sz w:val="28"/>
          <w:szCs w:val="28"/>
          <w:highlight w:val="none"/>
          <w:lang w:val="en-US" w:eastAsia="zh-CN"/>
        </w:rPr>
      </w:pPr>
      <w:r>
        <w:rPr>
          <w:rFonts w:hint="eastAsia"/>
          <w:lang w:val="en-US" w:eastAsia="zh-CN"/>
        </w:rPr>
        <w:t>1.</w:t>
      </w:r>
      <w:r>
        <w:rPr>
          <w:rFonts w:hint="eastAsia"/>
          <w:lang w:eastAsia="zh-CN"/>
        </w:rPr>
        <w:t>数量如无应填写“—”或者“</w:t>
      </w:r>
      <w:r>
        <w:rPr>
          <w:rFonts w:hint="eastAsia"/>
          <w:lang w:val="en-US" w:eastAsia="zh-CN"/>
        </w:rPr>
        <w:t>0</w:t>
      </w:r>
      <w:r>
        <w:rPr>
          <w:rFonts w:hint="eastAsia"/>
          <w:lang w:eastAsia="zh-CN"/>
        </w:rPr>
        <w:t>”。</w:t>
      </w:r>
    </w:p>
    <w:p w14:paraId="698C79D0">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atLeast"/>
        <w:ind w:leftChars="200"/>
        <w:textAlignment w:val="auto"/>
      </w:pPr>
      <w:r>
        <w:rPr>
          <w:rFonts w:hint="eastAsia" w:ascii="宋体" w:hAnsi="宋体" w:cs="宋体"/>
          <w:i w:val="0"/>
          <w:iCs w:val="0"/>
          <w:sz w:val="28"/>
          <w:szCs w:val="28"/>
          <w:highlight w:val="none"/>
          <w:lang w:val="en-US" w:eastAsia="zh-CN"/>
        </w:rPr>
        <w:t>2</w:t>
      </w:r>
      <w:r>
        <w:rPr>
          <w:rFonts w:hint="eastAsia" w:ascii="宋体" w:hAnsi="宋体" w:eastAsia="宋体" w:cs="宋体"/>
          <w:i w:val="0"/>
          <w:iCs w:val="0"/>
          <w:sz w:val="28"/>
          <w:szCs w:val="28"/>
          <w:highlight w:val="none"/>
          <w:lang w:val="en-US" w:eastAsia="zh-CN"/>
        </w:rPr>
        <w:t>.技术规范书中的组件材料配置表应按“单台”、“单套”数量进行填写。</w:t>
      </w:r>
    </w:p>
  </w:comment>
  <w:comment w:id="8" w:author="Administrator" w:date="2024-12-13T12:36:06Z" w:initials="A">
    <w:p w14:paraId="27A97956">
      <w:pPr>
        <w:pStyle w:val="14"/>
        <w:numPr>
          <w:ilvl w:val="0"/>
          <w:numId w:val="4"/>
        </w:numPr>
        <w:rPr>
          <w:rFonts w:hint="eastAsia"/>
          <w:lang w:eastAsia="zh-CN"/>
        </w:rPr>
      </w:pPr>
      <w:r>
        <w:rPr>
          <w:rFonts w:hint="eastAsia"/>
          <w:lang w:eastAsia="zh-CN"/>
        </w:rPr>
        <w:t>如有，请此处自行添加；</w:t>
      </w:r>
    </w:p>
    <w:p w14:paraId="7B975388">
      <w:pPr>
        <w:pStyle w:val="14"/>
        <w:numPr>
          <w:ilvl w:val="0"/>
          <w:numId w:val="4"/>
        </w:numPr>
        <w:rPr>
          <w:rFonts w:hint="eastAsia"/>
          <w:lang w:eastAsia="zh-CN"/>
        </w:rPr>
      </w:pPr>
      <w:r>
        <w:rPr>
          <w:rFonts w:hint="eastAsia"/>
          <w:lang w:eastAsia="zh-CN"/>
        </w:rPr>
        <w:t>对于技术规范书不易体现的接口尺寸、布置形式等情况需上传图纸的，可作为技术规范附件一同上传，图纸应采用dwg格式。</w:t>
      </w:r>
    </w:p>
  </w:comment>
  <w:comment w:id="9" w:author="Administrator" w:date="2024-12-13T12:36:12Z" w:initials="A">
    <w:p w14:paraId="3F944FD3">
      <w:pPr>
        <w:pStyle w:val="14"/>
      </w:pPr>
      <w:r>
        <w:rPr>
          <w:rFonts w:hint="eastAsia"/>
          <w:lang w:val="en-US" w:eastAsia="zh-CN"/>
        </w:rPr>
        <w:t>1.</w:t>
      </w:r>
      <w:r>
        <w:rPr>
          <w:rFonts w:hint="eastAsia"/>
          <w:lang w:eastAsia="zh-CN"/>
        </w:rPr>
        <w:t>如有，请此处自行添加。</w:t>
      </w:r>
    </w:p>
  </w:comment>
  <w:comment w:id="10" w:author="Administrator" w:date="2024-12-18T16:20:42Z" w:initials="A">
    <w:p w14:paraId="218575DF">
      <w:pPr>
        <w:pStyle w:val="14"/>
        <w:rPr>
          <w:rFonts w:hint="default"/>
          <w:lang w:val="en-US"/>
        </w:rPr>
      </w:pPr>
      <w:r>
        <w:rPr>
          <w:rFonts w:hint="eastAsia" w:asciiTheme="minorEastAsia" w:hAnsiTheme="minorEastAsia" w:eastAsiaTheme="minorEastAsia" w:cstheme="minorEastAsia"/>
          <w:kern w:val="2"/>
          <w:sz w:val="32"/>
          <w:szCs w:val="32"/>
          <w:highlight w:val="none"/>
          <w:lang w:val="en-US" w:eastAsia="zh-CN" w:bidi="ar-SA"/>
        </w:rPr>
        <w:t>1.此部分应按物料主数据中的小类填写准确。</w:t>
      </w:r>
    </w:p>
  </w:comment>
  <w:comment w:id="11" w:author="Administrator" w:date="2024-12-18T16:22:15Z" w:initials="A">
    <w:p w14:paraId="6DBD5573">
      <w:pPr>
        <w:pStyle w:val="14"/>
        <w:rPr>
          <w:rFonts w:hint="eastAsia" w:asciiTheme="minorEastAsia" w:hAnsiTheme="minorEastAsia" w:eastAsiaTheme="minorEastAsia" w:cstheme="minorEastAsia"/>
          <w:kern w:val="2"/>
          <w:sz w:val="32"/>
          <w:szCs w:val="32"/>
          <w:highlight w:val="none"/>
          <w:lang w:val="en-US" w:eastAsia="zh-CN" w:bidi="ar-SA"/>
        </w:rPr>
      </w:pPr>
      <w:r>
        <w:rPr>
          <w:rFonts w:hint="eastAsia" w:asciiTheme="minorEastAsia" w:hAnsiTheme="minorEastAsia" w:eastAsiaTheme="minorEastAsia" w:cstheme="minorEastAsia"/>
          <w:kern w:val="2"/>
          <w:sz w:val="32"/>
          <w:szCs w:val="32"/>
          <w:highlight w:val="none"/>
          <w:lang w:val="en-US" w:eastAsia="zh-CN" w:bidi="ar-SA"/>
        </w:rPr>
        <w:t>1.此部分应填写准确，多余的行删除；</w:t>
      </w:r>
    </w:p>
    <w:p w14:paraId="1D323E90">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atLeast"/>
        <w:ind w:leftChars="200"/>
        <w:textAlignment w:val="auto"/>
        <w:rPr>
          <w:rFonts w:hint="eastAsia" w:ascii="宋体" w:hAnsi="宋体" w:eastAsia="宋体" w:cs="宋体"/>
          <w:i w:val="0"/>
          <w:iCs w:val="0"/>
          <w:sz w:val="28"/>
          <w:szCs w:val="28"/>
          <w:highlight w:val="none"/>
          <w:lang w:val="en-US" w:eastAsia="zh-CN"/>
        </w:rPr>
      </w:pPr>
      <w:r>
        <w:rPr>
          <w:rFonts w:hint="eastAsia" w:ascii="宋体" w:hAnsi="宋体" w:cs="宋体"/>
          <w:i w:val="0"/>
          <w:iCs w:val="0"/>
          <w:sz w:val="28"/>
          <w:szCs w:val="28"/>
          <w:highlight w:val="none"/>
          <w:lang w:val="en-US" w:eastAsia="zh-CN"/>
        </w:rPr>
        <w:t>2.</w:t>
      </w:r>
      <w:r>
        <w:rPr>
          <w:rFonts w:hint="eastAsia" w:ascii="宋体" w:hAnsi="宋体" w:eastAsia="宋体" w:cs="宋体"/>
          <w:i w:val="0"/>
          <w:iCs w:val="0"/>
          <w:sz w:val="28"/>
          <w:szCs w:val="28"/>
          <w:highlight w:val="none"/>
          <w:lang w:val="en-US" w:eastAsia="zh-CN"/>
        </w:rPr>
        <w:t>技术规范书遵循的技术标准不得出现中华人民共和国法律不承认的国外、国际技术标准</w:t>
      </w:r>
      <w:r>
        <w:rPr>
          <w:rFonts w:hint="eastAsia" w:ascii="宋体" w:hAnsi="宋体" w:cs="宋体"/>
          <w:i w:val="0"/>
          <w:iCs w:val="0"/>
          <w:sz w:val="28"/>
          <w:szCs w:val="28"/>
          <w:highlight w:val="none"/>
          <w:lang w:val="en-US" w:eastAsia="zh-CN"/>
        </w:rPr>
        <w:t>；</w:t>
      </w:r>
      <w:r>
        <w:rPr>
          <w:rFonts w:hint="eastAsia" w:ascii="宋体" w:hAnsi="宋体" w:eastAsia="宋体" w:cs="宋体"/>
          <w:i w:val="0"/>
          <w:iCs w:val="0"/>
          <w:sz w:val="28"/>
          <w:szCs w:val="28"/>
          <w:highlight w:val="none"/>
          <w:lang w:val="en-US" w:eastAsia="zh-CN"/>
        </w:rPr>
        <w:tab/>
      </w:r>
    </w:p>
    <w:p w14:paraId="2A0C736D">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atLeast"/>
        <w:ind w:leftChars="200"/>
        <w:textAlignment w:val="auto"/>
      </w:pPr>
      <w:r>
        <w:rPr>
          <w:rFonts w:hint="eastAsia" w:ascii="宋体" w:hAnsi="宋体" w:cs="宋体"/>
          <w:i w:val="0"/>
          <w:iCs w:val="0"/>
          <w:sz w:val="28"/>
          <w:szCs w:val="28"/>
          <w:highlight w:val="none"/>
          <w:lang w:val="en-US" w:eastAsia="zh-CN"/>
        </w:rPr>
        <w:t>3.</w:t>
      </w:r>
      <w:r>
        <w:rPr>
          <w:rFonts w:hint="eastAsia" w:ascii="宋体" w:hAnsi="宋体" w:eastAsia="宋体" w:cs="宋体"/>
          <w:i w:val="0"/>
          <w:iCs w:val="0"/>
          <w:sz w:val="28"/>
          <w:szCs w:val="28"/>
          <w:highlight w:val="none"/>
          <w:lang w:val="en-US" w:eastAsia="zh-CN"/>
        </w:rPr>
        <w:t>技术规范书中提出的技术参数要求不得与其引用的技术标准发生冲突，或低于国家标准规定的要求。</w:t>
      </w:r>
    </w:p>
  </w:comment>
  <w:comment w:id="12" w:author="Administrator" w:date="2024-12-18T16:22:53Z" w:initials="A">
    <w:p w14:paraId="05F06B2F">
      <w:pPr>
        <w:pStyle w:val="14"/>
      </w:pPr>
      <w:r>
        <w:rPr>
          <w:rFonts w:hint="eastAsia" w:asciiTheme="minorEastAsia" w:hAnsiTheme="minorEastAsia" w:eastAsiaTheme="minorEastAsia" w:cstheme="minorEastAsia"/>
          <w:kern w:val="2"/>
          <w:sz w:val="32"/>
          <w:szCs w:val="32"/>
          <w:highlight w:val="none"/>
          <w:lang w:val="en-US" w:eastAsia="zh-CN" w:bidi="ar-SA"/>
        </w:rPr>
        <w:t>1.此部分应填写准确，多余的行删除。</w:t>
      </w:r>
    </w:p>
  </w:comment>
  <w:comment w:id="13" w:author="专家账户" w:date="2024-12-23T16:06:49Z" w:initials="专">
    <w:p w14:paraId="2780339B">
      <w:pPr>
        <w:pStyle w:val="14"/>
      </w:pPr>
      <w:r>
        <w:rPr>
          <w:rFonts w:hint="eastAsia"/>
          <w:lang w:val="en-US" w:eastAsia="zh-CN"/>
        </w:rPr>
        <w:t>1.</w:t>
      </w:r>
      <w:r>
        <w:rPr>
          <w:rFonts w:hint="eastAsia"/>
          <w:lang w:eastAsia="zh-CN"/>
        </w:rPr>
        <w:t>如有，请此处自行添加。</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A9F4BE5" w15:done="0"/>
  <w15:commentEx w15:paraId="65A71928" w15:done="0"/>
  <w15:commentEx w15:paraId="55FC7B7A" w15:done="0"/>
  <w15:commentEx w15:paraId="586F334B" w15:done="0"/>
  <w15:commentEx w15:paraId="7C11134A" w15:done="0"/>
  <w15:commentEx w15:paraId="5BD234D7" w15:done="0"/>
  <w15:commentEx w15:paraId="6D832DC0" w15:done="0"/>
  <w15:commentEx w15:paraId="698C79D0" w15:done="0"/>
  <w15:commentEx w15:paraId="7B975388" w15:done="0"/>
  <w15:commentEx w15:paraId="3F944FD3" w15:done="0"/>
  <w15:commentEx w15:paraId="218575DF" w15:done="0"/>
  <w15:commentEx w15:paraId="2A0C736D" w15:done="0"/>
  <w15:commentEx w15:paraId="05F06B2F" w15:done="0"/>
  <w15:commentEx w15:paraId="2780339B" w15:done="0"/>
</w15:commentsEx>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EU-F1">
    <w:altName w:val="宋体"/>
    <w:panose1 w:val="00000000000000000000"/>
    <w:charset w:val="86"/>
    <w:family w:val="auto"/>
    <w:pitch w:val="default"/>
    <w:sig w:usb0="00000000" w:usb1="00000000" w:usb2="00000010" w:usb3="00000000" w:csb0="00040000" w:csb1="00000000"/>
  </w:font>
  <w:font w:name="E-F1">
    <w:altName w:val="Malgun Gothic"/>
    <w:panose1 w:val="00000000000000000000"/>
    <w:charset w:val="81"/>
    <w:family w:val="auto"/>
    <w:pitch w:val="default"/>
    <w:sig w:usb0="00000000" w:usb1="00000000" w:usb2="00000033" w:usb3="00000000" w:csb0="00080000" w:csb1="00000000"/>
  </w:font>
  <w:font w:name="方正仿宋_GBK">
    <w:altName w:val="微软雅黑"/>
    <w:panose1 w:val="03000509000000000000"/>
    <w:charset w:val="86"/>
    <w:family w:val="script"/>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BS1SNfTAQAApgMAAA4AAAAAAAAAAQAgAAAA&#10;IgEAAGRycy9lMm9Eb2MueG1sUEsFBgAAAAAGAAYAWQEAAGcFAAAAAA==&#10;">
              <v:fill on="f" focussize="0,0"/>
              <v:stroke on="f" weight="1.25pt"/>
              <v:imagedata o:title=""/>
              <o:lock v:ext="edit" aspectratio="f"/>
              <v:textbox inset="0mm,0mm,0mm,0mm" style="mso-fit-shape-to-text:t;">
                <w:txbxContent>
                  <w:p>
                    <w:pPr>
                      <w:pStyle w:val="2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BTTp/81AEAAKYDAAAOAAAAAAAAAAEAIAAA&#10;ACIBAABkcnMvZTJvRG9jLnhtbFBLBQYAAAAABgAGAFkBAABoBQAAAAA=&#10;">
              <v:fill on="f" focussize="0,0"/>
              <v:stroke on="f" weight="1.25pt"/>
              <v:imagedata o:title=""/>
              <o:lock v:ext="edit" aspectratio="f"/>
              <v:textbox inset="0mm,0mm,0mm,0mm" style="mso-fit-shape-to-text:t;">
                <w:txbxContent>
                  <w:p>
                    <w:pPr>
                      <w:pStyle w:val="2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00B6E8"/>
    <w:multiLevelType w:val="singleLevel"/>
    <w:tmpl w:val="A400B6E8"/>
    <w:lvl w:ilvl="0" w:tentative="0">
      <w:start w:val="1"/>
      <w:numFmt w:val="decimal"/>
      <w:pStyle w:val="20"/>
      <w:lvlText w:val="%1."/>
      <w:lvlJc w:val="left"/>
      <w:pPr>
        <w:tabs>
          <w:tab w:val="left" w:pos="2040"/>
        </w:tabs>
        <w:ind w:left="2040" w:hanging="360"/>
      </w:pPr>
    </w:lvl>
  </w:abstractNum>
  <w:abstractNum w:abstractNumId="1">
    <w:nsid w:val="FE41772B"/>
    <w:multiLevelType w:val="singleLevel"/>
    <w:tmpl w:val="FE41772B"/>
    <w:lvl w:ilvl="0" w:tentative="0">
      <w:start w:val="1"/>
      <w:numFmt w:val="decimal"/>
      <w:lvlText w:val="%1."/>
      <w:lvlJc w:val="left"/>
      <w:pPr>
        <w:tabs>
          <w:tab w:val="left" w:pos="312"/>
        </w:tabs>
      </w:pPr>
    </w:lvl>
  </w:abstractNum>
  <w:abstractNum w:abstractNumId="2">
    <w:nsid w:val="0000000D"/>
    <w:multiLevelType w:val="multilevel"/>
    <w:tmpl w:val="0000000D"/>
    <w:lvl w:ilvl="0" w:tentative="0">
      <w:start w:val="1"/>
      <w:numFmt w:val="japaneseCounting"/>
      <w:pStyle w:val="144"/>
      <w:lvlText w:val="第%1条"/>
      <w:lvlJc w:val="left"/>
      <w:pPr>
        <w:ind w:left="2406" w:hanging="420"/>
      </w:pPr>
      <w:rPr>
        <w:rFonts w:hint="default"/>
        <w:b/>
        <w:lang w:val="en-US"/>
      </w:rPr>
    </w:lvl>
    <w:lvl w:ilvl="1" w:tentative="0">
      <w:start w:val="1"/>
      <w:numFmt w:val="lowerLetter"/>
      <w:lvlText w:val="%2)"/>
      <w:lvlJc w:val="left"/>
      <w:pPr>
        <w:ind w:left="1473" w:hanging="420"/>
      </w:pPr>
    </w:lvl>
    <w:lvl w:ilvl="2" w:tentative="0">
      <w:start w:val="1"/>
      <w:numFmt w:val="lowerRoman"/>
      <w:lvlText w:val="%3."/>
      <w:lvlJc w:val="right"/>
      <w:pPr>
        <w:ind w:left="1893" w:hanging="420"/>
      </w:pPr>
    </w:lvl>
    <w:lvl w:ilvl="3" w:tentative="0">
      <w:start w:val="1"/>
      <w:numFmt w:val="decimal"/>
      <w:lvlText w:val="%4."/>
      <w:lvlJc w:val="left"/>
      <w:pPr>
        <w:ind w:left="2313" w:hanging="420"/>
      </w:pPr>
    </w:lvl>
    <w:lvl w:ilvl="4" w:tentative="0">
      <w:start w:val="1"/>
      <w:numFmt w:val="lowerLetter"/>
      <w:lvlText w:val="%5)"/>
      <w:lvlJc w:val="left"/>
      <w:pPr>
        <w:ind w:left="2733" w:hanging="420"/>
      </w:pPr>
    </w:lvl>
    <w:lvl w:ilvl="5" w:tentative="0">
      <w:start w:val="1"/>
      <w:numFmt w:val="lowerRoman"/>
      <w:lvlText w:val="%6."/>
      <w:lvlJc w:val="right"/>
      <w:pPr>
        <w:ind w:left="3153" w:hanging="420"/>
      </w:pPr>
    </w:lvl>
    <w:lvl w:ilvl="6" w:tentative="0">
      <w:start w:val="1"/>
      <w:numFmt w:val="decimal"/>
      <w:lvlText w:val="%7."/>
      <w:lvlJc w:val="left"/>
      <w:pPr>
        <w:ind w:left="3573" w:hanging="420"/>
      </w:pPr>
    </w:lvl>
    <w:lvl w:ilvl="7" w:tentative="0">
      <w:start w:val="1"/>
      <w:numFmt w:val="lowerLetter"/>
      <w:lvlText w:val="%8)"/>
      <w:lvlJc w:val="left"/>
      <w:pPr>
        <w:ind w:left="3993" w:hanging="420"/>
      </w:pPr>
    </w:lvl>
    <w:lvl w:ilvl="8" w:tentative="0">
      <w:start w:val="1"/>
      <w:numFmt w:val="lowerRoman"/>
      <w:lvlText w:val="%9."/>
      <w:lvlJc w:val="right"/>
      <w:pPr>
        <w:ind w:left="4413" w:hanging="420"/>
      </w:pPr>
    </w:lvl>
  </w:abstractNum>
  <w:abstractNum w:abstractNumId="3">
    <w:nsid w:val="309D8EFF"/>
    <w:multiLevelType w:val="singleLevel"/>
    <w:tmpl w:val="309D8EFF"/>
    <w:lvl w:ilvl="0" w:tentative="0">
      <w:start w:val="1"/>
      <w:numFmt w:val="decimal"/>
      <w:lvlText w:val="%1."/>
      <w:lvlJc w:val="left"/>
      <w:pPr>
        <w:tabs>
          <w:tab w:val="left" w:pos="312"/>
        </w:tabs>
      </w:pPr>
    </w:lvl>
  </w:abstractNum>
  <w:num w:numId="1">
    <w:abstractNumId w:val="0"/>
  </w:num>
  <w:num w:numId="2">
    <w:abstractNumId w:val="2"/>
  </w:num>
  <w:num w:numId="3">
    <w:abstractNumId w:val="3"/>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rson w15:author="专家账户">
    <w15:presenceInfo w15:providerId="None" w15:userId="专家账户"/>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3OGE2YWEwNjE4NGNjMTE0ZTZkODYxNTNkMTRmYzkifQ=="/>
  </w:docVars>
  <w:rsids>
    <w:rsidRoot w:val="00172A27"/>
    <w:rsid w:val="000165E8"/>
    <w:rsid w:val="000A3C20"/>
    <w:rsid w:val="000E71A2"/>
    <w:rsid w:val="0010680E"/>
    <w:rsid w:val="00142EDC"/>
    <w:rsid w:val="001942AD"/>
    <w:rsid w:val="001B2954"/>
    <w:rsid w:val="001C512F"/>
    <w:rsid w:val="001D7641"/>
    <w:rsid w:val="001F5444"/>
    <w:rsid w:val="002120F8"/>
    <w:rsid w:val="00214B6F"/>
    <w:rsid w:val="00231820"/>
    <w:rsid w:val="00261B42"/>
    <w:rsid w:val="00275189"/>
    <w:rsid w:val="00291C55"/>
    <w:rsid w:val="002C6FE9"/>
    <w:rsid w:val="003053D3"/>
    <w:rsid w:val="00352E14"/>
    <w:rsid w:val="00386808"/>
    <w:rsid w:val="003924BF"/>
    <w:rsid w:val="003D1165"/>
    <w:rsid w:val="00414135"/>
    <w:rsid w:val="004301DF"/>
    <w:rsid w:val="00434B30"/>
    <w:rsid w:val="00446331"/>
    <w:rsid w:val="00451535"/>
    <w:rsid w:val="0045476A"/>
    <w:rsid w:val="00461547"/>
    <w:rsid w:val="004914B3"/>
    <w:rsid w:val="00492597"/>
    <w:rsid w:val="00495837"/>
    <w:rsid w:val="004A2E68"/>
    <w:rsid w:val="004B047F"/>
    <w:rsid w:val="004C278E"/>
    <w:rsid w:val="0067156D"/>
    <w:rsid w:val="00672F23"/>
    <w:rsid w:val="0067336E"/>
    <w:rsid w:val="006A7AEA"/>
    <w:rsid w:val="006B5F50"/>
    <w:rsid w:val="006C69B3"/>
    <w:rsid w:val="006D3442"/>
    <w:rsid w:val="006E21A9"/>
    <w:rsid w:val="006F12DD"/>
    <w:rsid w:val="00723BC9"/>
    <w:rsid w:val="00725742"/>
    <w:rsid w:val="00735C42"/>
    <w:rsid w:val="00754485"/>
    <w:rsid w:val="00776470"/>
    <w:rsid w:val="007B2918"/>
    <w:rsid w:val="007B4CEC"/>
    <w:rsid w:val="007D45D2"/>
    <w:rsid w:val="007E15BB"/>
    <w:rsid w:val="008712E6"/>
    <w:rsid w:val="00871746"/>
    <w:rsid w:val="00883521"/>
    <w:rsid w:val="0088725D"/>
    <w:rsid w:val="00890CED"/>
    <w:rsid w:val="008B6D07"/>
    <w:rsid w:val="009077F4"/>
    <w:rsid w:val="009126C7"/>
    <w:rsid w:val="00937729"/>
    <w:rsid w:val="009817B9"/>
    <w:rsid w:val="009875BF"/>
    <w:rsid w:val="009E7346"/>
    <w:rsid w:val="009F6D90"/>
    <w:rsid w:val="00A12227"/>
    <w:rsid w:val="00A30E1F"/>
    <w:rsid w:val="00A47BA9"/>
    <w:rsid w:val="00A5210B"/>
    <w:rsid w:val="00A55B9E"/>
    <w:rsid w:val="00A8510D"/>
    <w:rsid w:val="00A91A3A"/>
    <w:rsid w:val="00AA69A6"/>
    <w:rsid w:val="00AF3ECA"/>
    <w:rsid w:val="00B622D2"/>
    <w:rsid w:val="00B67C4A"/>
    <w:rsid w:val="00BA6E1D"/>
    <w:rsid w:val="00BB0E0B"/>
    <w:rsid w:val="00BE08F2"/>
    <w:rsid w:val="00BF0F1F"/>
    <w:rsid w:val="00C01F02"/>
    <w:rsid w:val="00C350FD"/>
    <w:rsid w:val="00C4396E"/>
    <w:rsid w:val="00C649CF"/>
    <w:rsid w:val="00C65507"/>
    <w:rsid w:val="00C710D5"/>
    <w:rsid w:val="00C753A2"/>
    <w:rsid w:val="00CB1FFC"/>
    <w:rsid w:val="00CC555D"/>
    <w:rsid w:val="00CC6B71"/>
    <w:rsid w:val="00CF48BD"/>
    <w:rsid w:val="00D01CC6"/>
    <w:rsid w:val="00D42775"/>
    <w:rsid w:val="00D64EE5"/>
    <w:rsid w:val="00D924BA"/>
    <w:rsid w:val="00DA2C03"/>
    <w:rsid w:val="00DB1EC0"/>
    <w:rsid w:val="00DF5657"/>
    <w:rsid w:val="00DF5ADA"/>
    <w:rsid w:val="00E04980"/>
    <w:rsid w:val="00E272DC"/>
    <w:rsid w:val="00E43616"/>
    <w:rsid w:val="00E679DC"/>
    <w:rsid w:val="00EA0751"/>
    <w:rsid w:val="00F14300"/>
    <w:rsid w:val="00F25E17"/>
    <w:rsid w:val="00F43924"/>
    <w:rsid w:val="00F558AA"/>
    <w:rsid w:val="00F835A6"/>
    <w:rsid w:val="00F83E1F"/>
    <w:rsid w:val="00F94F65"/>
    <w:rsid w:val="010B2890"/>
    <w:rsid w:val="01270F53"/>
    <w:rsid w:val="013F2D2B"/>
    <w:rsid w:val="0141509B"/>
    <w:rsid w:val="014637C3"/>
    <w:rsid w:val="016C26D1"/>
    <w:rsid w:val="017A247D"/>
    <w:rsid w:val="019E4C68"/>
    <w:rsid w:val="01A1683A"/>
    <w:rsid w:val="01AE6FBA"/>
    <w:rsid w:val="01C637BE"/>
    <w:rsid w:val="01D20F9B"/>
    <w:rsid w:val="01D866AD"/>
    <w:rsid w:val="01DF6A2C"/>
    <w:rsid w:val="01E06FB8"/>
    <w:rsid w:val="01E811AC"/>
    <w:rsid w:val="01E847E5"/>
    <w:rsid w:val="0200156B"/>
    <w:rsid w:val="020B3C33"/>
    <w:rsid w:val="022F713F"/>
    <w:rsid w:val="024D29D2"/>
    <w:rsid w:val="024E0EF7"/>
    <w:rsid w:val="02522488"/>
    <w:rsid w:val="02673CCC"/>
    <w:rsid w:val="02771EF6"/>
    <w:rsid w:val="028A00DC"/>
    <w:rsid w:val="028D0A26"/>
    <w:rsid w:val="02BC74B0"/>
    <w:rsid w:val="02F8266E"/>
    <w:rsid w:val="02F83A9F"/>
    <w:rsid w:val="02FD4D40"/>
    <w:rsid w:val="03256F28"/>
    <w:rsid w:val="032E425C"/>
    <w:rsid w:val="035330EE"/>
    <w:rsid w:val="03572BAF"/>
    <w:rsid w:val="0361202A"/>
    <w:rsid w:val="036F2293"/>
    <w:rsid w:val="03710042"/>
    <w:rsid w:val="037C4871"/>
    <w:rsid w:val="03851ED2"/>
    <w:rsid w:val="039A0E4C"/>
    <w:rsid w:val="039B78F9"/>
    <w:rsid w:val="03D02A31"/>
    <w:rsid w:val="03E03CBF"/>
    <w:rsid w:val="0408340D"/>
    <w:rsid w:val="044A50D4"/>
    <w:rsid w:val="04525DA3"/>
    <w:rsid w:val="04690C20"/>
    <w:rsid w:val="046F02A5"/>
    <w:rsid w:val="04835D60"/>
    <w:rsid w:val="049166F6"/>
    <w:rsid w:val="049C0A9B"/>
    <w:rsid w:val="04AA4E1C"/>
    <w:rsid w:val="04AD5B99"/>
    <w:rsid w:val="04C12A7B"/>
    <w:rsid w:val="04D80A45"/>
    <w:rsid w:val="04EE40E2"/>
    <w:rsid w:val="0500031E"/>
    <w:rsid w:val="0509550B"/>
    <w:rsid w:val="051741B3"/>
    <w:rsid w:val="051B4186"/>
    <w:rsid w:val="051F7A75"/>
    <w:rsid w:val="052E6710"/>
    <w:rsid w:val="054B3DBD"/>
    <w:rsid w:val="0553358C"/>
    <w:rsid w:val="057051D0"/>
    <w:rsid w:val="058E7D29"/>
    <w:rsid w:val="059723C4"/>
    <w:rsid w:val="05A45750"/>
    <w:rsid w:val="05A64BF5"/>
    <w:rsid w:val="05CC41B1"/>
    <w:rsid w:val="05E661B9"/>
    <w:rsid w:val="05FA6846"/>
    <w:rsid w:val="0623744D"/>
    <w:rsid w:val="062702A8"/>
    <w:rsid w:val="06281719"/>
    <w:rsid w:val="06335442"/>
    <w:rsid w:val="063517BC"/>
    <w:rsid w:val="06444383"/>
    <w:rsid w:val="064E0167"/>
    <w:rsid w:val="06527700"/>
    <w:rsid w:val="06A34220"/>
    <w:rsid w:val="06B20A50"/>
    <w:rsid w:val="06C532F6"/>
    <w:rsid w:val="06CE3F39"/>
    <w:rsid w:val="06FD4B0F"/>
    <w:rsid w:val="072B7927"/>
    <w:rsid w:val="0730192B"/>
    <w:rsid w:val="075C20C2"/>
    <w:rsid w:val="077446C6"/>
    <w:rsid w:val="07995C57"/>
    <w:rsid w:val="07A51E1A"/>
    <w:rsid w:val="07B502D7"/>
    <w:rsid w:val="07BB28BC"/>
    <w:rsid w:val="07DC5543"/>
    <w:rsid w:val="082F03BB"/>
    <w:rsid w:val="083C410F"/>
    <w:rsid w:val="084B5A61"/>
    <w:rsid w:val="084C1C81"/>
    <w:rsid w:val="08573247"/>
    <w:rsid w:val="085D4702"/>
    <w:rsid w:val="085E04B3"/>
    <w:rsid w:val="087607B5"/>
    <w:rsid w:val="089922AB"/>
    <w:rsid w:val="08A6525E"/>
    <w:rsid w:val="08AA57A6"/>
    <w:rsid w:val="08C73D27"/>
    <w:rsid w:val="08C91324"/>
    <w:rsid w:val="08DA6397"/>
    <w:rsid w:val="08DE119C"/>
    <w:rsid w:val="0914384A"/>
    <w:rsid w:val="092453A7"/>
    <w:rsid w:val="092C729B"/>
    <w:rsid w:val="09472444"/>
    <w:rsid w:val="0947274C"/>
    <w:rsid w:val="09654E76"/>
    <w:rsid w:val="0976020A"/>
    <w:rsid w:val="09901DF7"/>
    <w:rsid w:val="099459C5"/>
    <w:rsid w:val="09A216D3"/>
    <w:rsid w:val="09B63768"/>
    <w:rsid w:val="09C12677"/>
    <w:rsid w:val="09EB5972"/>
    <w:rsid w:val="0A0B6ABC"/>
    <w:rsid w:val="0A0D1BF9"/>
    <w:rsid w:val="0A2E4C43"/>
    <w:rsid w:val="0A44091A"/>
    <w:rsid w:val="0A451F66"/>
    <w:rsid w:val="0A461A61"/>
    <w:rsid w:val="0A4F3D4B"/>
    <w:rsid w:val="0A762AAE"/>
    <w:rsid w:val="0A805F0A"/>
    <w:rsid w:val="0A9E5E78"/>
    <w:rsid w:val="0AAC2273"/>
    <w:rsid w:val="0AD77755"/>
    <w:rsid w:val="0AEF3C11"/>
    <w:rsid w:val="0B29339F"/>
    <w:rsid w:val="0B307376"/>
    <w:rsid w:val="0B5046C4"/>
    <w:rsid w:val="0B506FA0"/>
    <w:rsid w:val="0B5B6A71"/>
    <w:rsid w:val="0B676BC5"/>
    <w:rsid w:val="0B9D0D62"/>
    <w:rsid w:val="0BA34041"/>
    <w:rsid w:val="0BAC32BC"/>
    <w:rsid w:val="0BAE13FB"/>
    <w:rsid w:val="0BBC67AA"/>
    <w:rsid w:val="0BC6115D"/>
    <w:rsid w:val="0BC95965"/>
    <w:rsid w:val="0BF6426F"/>
    <w:rsid w:val="0C127B22"/>
    <w:rsid w:val="0C2B5CE0"/>
    <w:rsid w:val="0C446A07"/>
    <w:rsid w:val="0C585630"/>
    <w:rsid w:val="0C803E0F"/>
    <w:rsid w:val="0C98166E"/>
    <w:rsid w:val="0C9F66CF"/>
    <w:rsid w:val="0CA124F5"/>
    <w:rsid w:val="0CD160EE"/>
    <w:rsid w:val="0CD540C3"/>
    <w:rsid w:val="0CEB1A6D"/>
    <w:rsid w:val="0CEC48A5"/>
    <w:rsid w:val="0D1A7BAA"/>
    <w:rsid w:val="0D24006F"/>
    <w:rsid w:val="0D2405BB"/>
    <w:rsid w:val="0D590B3C"/>
    <w:rsid w:val="0D6B3C05"/>
    <w:rsid w:val="0D842708"/>
    <w:rsid w:val="0D9A5957"/>
    <w:rsid w:val="0DAB493A"/>
    <w:rsid w:val="0DCC5556"/>
    <w:rsid w:val="0DCF59C0"/>
    <w:rsid w:val="0DD668BE"/>
    <w:rsid w:val="0DE34E9E"/>
    <w:rsid w:val="0E033F8B"/>
    <w:rsid w:val="0E064A9F"/>
    <w:rsid w:val="0E187568"/>
    <w:rsid w:val="0E191553"/>
    <w:rsid w:val="0E1D2D5C"/>
    <w:rsid w:val="0E232645"/>
    <w:rsid w:val="0E235E7B"/>
    <w:rsid w:val="0E28049A"/>
    <w:rsid w:val="0E2F3FA3"/>
    <w:rsid w:val="0E401333"/>
    <w:rsid w:val="0E6C0137"/>
    <w:rsid w:val="0E801A62"/>
    <w:rsid w:val="0E9D1AC8"/>
    <w:rsid w:val="0EA43B03"/>
    <w:rsid w:val="0EA64FCE"/>
    <w:rsid w:val="0EC82C8A"/>
    <w:rsid w:val="0EDD2491"/>
    <w:rsid w:val="0EDF7C53"/>
    <w:rsid w:val="0EF07AAA"/>
    <w:rsid w:val="0EF453A8"/>
    <w:rsid w:val="0EFC2AD4"/>
    <w:rsid w:val="0EFD2649"/>
    <w:rsid w:val="0F1A3753"/>
    <w:rsid w:val="0F38380E"/>
    <w:rsid w:val="0F390D8F"/>
    <w:rsid w:val="0F4E6DB3"/>
    <w:rsid w:val="0F621FA5"/>
    <w:rsid w:val="0F6E31DD"/>
    <w:rsid w:val="0F776DB5"/>
    <w:rsid w:val="0F862876"/>
    <w:rsid w:val="0F88413C"/>
    <w:rsid w:val="0F9F6986"/>
    <w:rsid w:val="0FB22691"/>
    <w:rsid w:val="0FD824C1"/>
    <w:rsid w:val="0FE43DD4"/>
    <w:rsid w:val="0FE625EC"/>
    <w:rsid w:val="0FE742F2"/>
    <w:rsid w:val="0FEC3679"/>
    <w:rsid w:val="100F31DC"/>
    <w:rsid w:val="10275CAD"/>
    <w:rsid w:val="10342583"/>
    <w:rsid w:val="103C468E"/>
    <w:rsid w:val="10460CC2"/>
    <w:rsid w:val="105E55A3"/>
    <w:rsid w:val="105E6F21"/>
    <w:rsid w:val="106F42E7"/>
    <w:rsid w:val="107C119C"/>
    <w:rsid w:val="107E36E2"/>
    <w:rsid w:val="108275A5"/>
    <w:rsid w:val="10931A59"/>
    <w:rsid w:val="10AF15EB"/>
    <w:rsid w:val="10C27548"/>
    <w:rsid w:val="10CB0F3D"/>
    <w:rsid w:val="10CF0A4D"/>
    <w:rsid w:val="10D16979"/>
    <w:rsid w:val="10E66F3D"/>
    <w:rsid w:val="10EE01FD"/>
    <w:rsid w:val="10F36BBD"/>
    <w:rsid w:val="11230577"/>
    <w:rsid w:val="1143226B"/>
    <w:rsid w:val="11440BE5"/>
    <w:rsid w:val="11512479"/>
    <w:rsid w:val="116115D2"/>
    <w:rsid w:val="11616669"/>
    <w:rsid w:val="117B402E"/>
    <w:rsid w:val="118371F3"/>
    <w:rsid w:val="11A5281F"/>
    <w:rsid w:val="11A75A2A"/>
    <w:rsid w:val="11B717A6"/>
    <w:rsid w:val="11C0692D"/>
    <w:rsid w:val="121B2E58"/>
    <w:rsid w:val="1228125A"/>
    <w:rsid w:val="123910F2"/>
    <w:rsid w:val="12454DA1"/>
    <w:rsid w:val="124632D1"/>
    <w:rsid w:val="12471C0B"/>
    <w:rsid w:val="127D100D"/>
    <w:rsid w:val="12D82839"/>
    <w:rsid w:val="12E03E7D"/>
    <w:rsid w:val="12EB7370"/>
    <w:rsid w:val="132438F4"/>
    <w:rsid w:val="13280241"/>
    <w:rsid w:val="13422C29"/>
    <w:rsid w:val="135E4DD8"/>
    <w:rsid w:val="138A3D0A"/>
    <w:rsid w:val="13C20F86"/>
    <w:rsid w:val="13C707EA"/>
    <w:rsid w:val="13D84966"/>
    <w:rsid w:val="13D92ABB"/>
    <w:rsid w:val="13E34FDE"/>
    <w:rsid w:val="1401327A"/>
    <w:rsid w:val="140C115D"/>
    <w:rsid w:val="1416565D"/>
    <w:rsid w:val="14265556"/>
    <w:rsid w:val="143B1795"/>
    <w:rsid w:val="145159D4"/>
    <w:rsid w:val="145F0369"/>
    <w:rsid w:val="146177FD"/>
    <w:rsid w:val="14685044"/>
    <w:rsid w:val="1470454B"/>
    <w:rsid w:val="147E7F74"/>
    <w:rsid w:val="148E663D"/>
    <w:rsid w:val="14AF6CF6"/>
    <w:rsid w:val="14BF5618"/>
    <w:rsid w:val="14DA5FD7"/>
    <w:rsid w:val="14DE6A47"/>
    <w:rsid w:val="15093759"/>
    <w:rsid w:val="150C653F"/>
    <w:rsid w:val="15113355"/>
    <w:rsid w:val="1514219F"/>
    <w:rsid w:val="151A12BA"/>
    <w:rsid w:val="15387B2F"/>
    <w:rsid w:val="15411564"/>
    <w:rsid w:val="154E1A04"/>
    <w:rsid w:val="155F1364"/>
    <w:rsid w:val="157902CA"/>
    <w:rsid w:val="158A05DE"/>
    <w:rsid w:val="15A47D86"/>
    <w:rsid w:val="15B7357B"/>
    <w:rsid w:val="15BE194D"/>
    <w:rsid w:val="15D64DE0"/>
    <w:rsid w:val="15E521FE"/>
    <w:rsid w:val="160A38D1"/>
    <w:rsid w:val="16206D7F"/>
    <w:rsid w:val="16363A01"/>
    <w:rsid w:val="16384449"/>
    <w:rsid w:val="16423652"/>
    <w:rsid w:val="164D28A4"/>
    <w:rsid w:val="164F0B7E"/>
    <w:rsid w:val="16574435"/>
    <w:rsid w:val="165A16C9"/>
    <w:rsid w:val="167C6BF3"/>
    <w:rsid w:val="169C6B13"/>
    <w:rsid w:val="169E211C"/>
    <w:rsid w:val="16B11C37"/>
    <w:rsid w:val="16B4452B"/>
    <w:rsid w:val="16C16063"/>
    <w:rsid w:val="16C455C1"/>
    <w:rsid w:val="16CE0AF1"/>
    <w:rsid w:val="16CF7AA7"/>
    <w:rsid w:val="16DB4035"/>
    <w:rsid w:val="16EB68D4"/>
    <w:rsid w:val="17255EAF"/>
    <w:rsid w:val="17257C94"/>
    <w:rsid w:val="17343EA8"/>
    <w:rsid w:val="1755190B"/>
    <w:rsid w:val="17677321"/>
    <w:rsid w:val="17722603"/>
    <w:rsid w:val="177D2BE7"/>
    <w:rsid w:val="178B0EF9"/>
    <w:rsid w:val="17902BFE"/>
    <w:rsid w:val="1791246D"/>
    <w:rsid w:val="17CE4F1B"/>
    <w:rsid w:val="17E54D03"/>
    <w:rsid w:val="182608BF"/>
    <w:rsid w:val="18287455"/>
    <w:rsid w:val="187E7C53"/>
    <w:rsid w:val="18B07297"/>
    <w:rsid w:val="18C0760A"/>
    <w:rsid w:val="18E01A5D"/>
    <w:rsid w:val="191F0E4F"/>
    <w:rsid w:val="194B34C6"/>
    <w:rsid w:val="19713B3C"/>
    <w:rsid w:val="198602F5"/>
    <w:rsid w:val="19AF5431"/>
    <w:rsid w:val="19B35EFD"/>
    <w:rsid w:val="19B50E83"/>
    <w:rsid w:val="19B77FBE"/>
    <w:rsid w:val="19C47954"/>
    <w:rsid w:val="19CC1CED"/>
    <w:rsid w:val="1A045653"/>
    <w:rsid w:val="1A0738C1"/>
    <w:rsid w:val="1A0D104E"/>
    <w:rsid w:val="1A107769"/>
    <w:rsid w:val="1A2972F9"/>
    <w:rsid w:val="1A85418F"/>
    <w:rsid w:val="1A8E4FD9"/>
    <w:rsid w:val="1A966AE4"/>
    <w:rsid w:val="1A986FF4"/>
    <w:rsid w:val="1A9A7D2C"/>
    <w:rsid w:val="1AAC1E50"/>
    <w:rsid w:val="1ABB4669"/>
    <w:rsid w:val="1ABF3F62"/>
    <w:rsid w:val="1AD00D8B"/>
    <w:rsid w:val="1AE07D53"/>
    <w:rsid w:val="1AF63AC5"/>
    <w:rsid w:val="1B0C1FA8"/>
    <w:rsid w:val="1B171284"/>
    <w:rsid w:val="1B1F014D"/>
    <w:rsid w:val="1B2A136A"/>
    <w:rsid w:val="1B417B40"/>
    <w:rsid w:val="1B55668A"/>
    <w:rsid w:val="1B6C4C63"/>
    <w:rsid w:val="1B76335A"/>
    <w:rsid w:val="1B7B7880"/>
    <w:rsid w:val="1B99201E"/>
    <w:rsid w:val="1BBA65E0"/>
    <w:rsid w:val="1BC6445B"/>
    <w:rsid w:val="1BD0312E"/>
    <w:rsid w:val="1BD16179"/>
    <w:rsid w:val="1C0C14FD"/>
    <w:rsid w:val="1C206761"/>
    <w:rsid w:val="1C2214D5"/>
    <w:rsid w:val="1C48448F"/>
    <w:rsid w:val="1C4C2CD5"/>
    <w:rsid w:val="1C7009BF"/>
    <w:rsid w:val="1C7A3345"/>
    <w:rsid w:val="1CA756D8"/>
    <w:rsid w:val="1CBE4304"/>
    <w:rsid w:val="1CBE7E1E"/>
    <w:rsid w:val="1CC14054"/>
    <w:rsid w:val="1CE04825"/>
    <w:rsid w:val="1CF8287E"/>
    <w:rsid w:val="1D4D7A81"/>
    <w:rsid w:val="1D545F11"/>
    <w:rsid w:val="1D7A0F3E"/>
    <w:rsid w:val="1D7B466F"/>
    <w:rsid w:val="1D803499"/>
    <w:rsid w:val="1D8C4C59"/>
    <w:rsid w:val="1D9F5295"/>
    <w:rsid w:val="1DC15D79"/>
    <w:rsid w:val="1DDE7FDB"/>
    <w:rsid w:val="1DE70A71"/>
    <w:rsid w:val="1DEA2C0D"/>
    <w:rsid w:val="1E311E65"/>
    <w:rsid w:val="1E5C7DF8"/>
    <w:rsid w:val="1E86388E"/>
    <w:rsid w:val="1E9F0385"/>
    <w:rsid w:val="1EB4764E"/>
    <w:rsid w:val="1F2C6132"/>
    <w:rsid w:val="1F4E0EC5"/>
    <w:rsid w:val="1F64046E"/>
    <w:rsid w:val="1F6E673B"/>
    <w:rsid w:val="1F7C4165"/>
    <w:rsid w:val="1F835ED5"/>
    <w:rsid w:val="1F8E5566"/>
    <w:rsid w:val="1FA90E56"/>
    <w:rsid w:val="1FAD3208"/>
    <w:rsid w:val="1FBE0EEC"/>
    <w:rsid w:val="1FC115E9"/>
    <w:rsid w:val="1FCD2183"/>
    <w:rsid w:val="1FD10910"/>
    <w:rsid w:val="1FFC05F2"/>
    <w:rsid w:val="1FFD1083"/>
    <w:rsid w:val="1FFF7B63"/>
    <w:rsid w:val="2008282F"/>
    <w:rsid w:val="202048C5"/>
    <w:rsid w:val="203E1472"/>
    <w:rsid w:val="20527F81"/>
    <w:rsid w:val="20653333"/>
    <w:rsid w:val="20750FC7"/>
    <w:rsid w:val="208C4F6F"/>
    <w:rsid w:val="20A10037"/>
    <w:rsid w:val="20DD410B"/>
    <w:rsid w:val="20E06A7D"/>
    <w:rsid w:val="21114AFF"/>
    <w:rsid w:val="21157A1C"/>
    <w:rsid w:val="2122661B"/>
    <w:rsid w:val="213C44ED"/>
    <w:rsid w:val="21491F26"/>
    <w:rsid w:val="21610892"/>
    <w:rsid w:val="21CE3396"/>
    <w:rsid w:val="21DF0B9E"/>
    <w:rsid w:val="21E12B23"/>
    <w:rsid w:val="21F57808"/>
    <w:rsid w:val="22166536"/>
    <w:rsid w:val="22210B0C"/>
    <w:rsid w:val="224A5991"/>
    <w:rsid w:val="22526168"/>
    <w:rsid w:val="2256338D"/>
    <w:rsid w:val="22680B4E"/>
    <w:rsid w:val="226A0833"/>
    <w:rsid w:val="227523E1"/>
    <w:rsid w:val="227B42A0"/>
    <w:rsid w:val="22823C2A"/>
    <w:rsid w:val="22862A37"/>
    <w:rsid w:val="228C707A"/>
    <w:rsid w:val="22925069"/>
    <w:rsid w:val="229C79CF"/>
    <w:rsid w:val="22BE11C0"/>
    <w:rsid w:val="22C16684"/>
    <w:rsid w:val="22CA0972"/>
    <w:rsid w:val="22CC02BE"/>
    <w:rsid w:val="22CE6238"/>
    <w:rsid w:val="22E01A46"/>
    <w:rsid w:val="23075848"/>
    <w:rsid w:val="230938BE"/>
    <w:rsid w:val="23127611"/>
    <w:rsid w:val="231B5DD1"/>
    <w:rsid w:val="23246E1A"/>
    <w:rsid w:val="234823B6"/>
    <w:rsid w:val="236751A2"/>
    <w:rsid w:val="236909C1"/>
    <w:rsid w:val="237277FA"/>
    <w:rsid w:val="238A6FB8"/>
    <w:rsid w:val="238E2D9B"/>
    <w:rsid w:val="23B769F1"/>
    <w:rsid w:val="23BB17C1"/>
    <w:rsid w:val="23E55F9F"/>
    <w:rsid w:val="24041627"/>
    <w:rsid w:val="240B20FE"/>
    <w:rsid w:val="241565BF"/>
    <w:rsid w:val="241678C4"/>
    <w:rsid w:val="242839E2"/>
    <w:rsid w:val="244A1FEF"/>
    <w:rsid w:val="244C05D9"/>
    <w:rsid w:val="24554AF8"/>
    <w:rsid w:val="245F0EBB"/>
    <w:rsid w:val="24634963"/>
    <w:rsid w:val="24760BE2"/>
    <w:rsid w:val="247922DA"/>
    <w:rsid w:val="247D30F3"/>
    <w:rsid w:val="24841316"/>
    <w:rsid w:val="248702AC"/>
    <w:rsid w:val="249019BB"/>
    <w:rsid w:val="24D06614"/>
    <w:rsid w:val="24D162B5"/>
    <w:rsid w:val="24D96037"/>
    <w:rsid w:val="24E20EBD"/>
    <w:rsid w:val="24F37D71"/>
    <w:rsid w:val="250060D1"/>
    <w:rsid w:val="250A0A51"/>
    <w:rsid w:val="25112FDF"/>
    <w:rsid w:val="25132C5F"/>
    <w:rsid w:val="251A25EA"/>
    <w:rsid w:val="25280C6E"/>
    <w:rsid w:val="25311513"/>
    <w:rsid w:val="25362150"/>
    <w:rsid w:val="253B1005"/>
    <w:rsid w:val="254734B9"/>
    <w:rsid w:val="257979E2"/>
    <w:rsid w:val="25801765"/>
    <w:rsid w:val="258864A1"/>
    <w:rsid w:val="258B4E14"/>
    <w:rsid w:val="25F00E41"/>
    <w:rsid w:val="25FC3BD4"/>
    <w:rsid w:val="26173D8C"/>
    <w:rsid w:val="2618157B"/>
    <w:rsid w:val="262C1206"/>
    <w:rsid w:val="26596D50"/>
    <w:rsid w:val="266109A1"/>
    <w:rsid w:val="26783997"/>
    <w:rsid w:val="267C1195"/>
    <w:rsid w:val="26905C0F"/>
    <w:rsid w:val="269E5AA7"/>
    <w:rsid w:val="26A1012B"/>
    <w:rsid w:val="26B2324B"/>
    <w:rsid w:val="26B506EE"/>
    <w:rsid w:val="26D86D4F"/>
    <w:rsid w:val="26E80880"/>
    <w:rsid w:val="26F7797C"/>
    <w:rsid w:val="270D3669"/>
    <w:rsid w:val="27754708"/>
    <w:rsid w:val="277700C6"/>
    <w:rsid w:val="27836BE5"/>
    <w:rsid w:val="27842E92"/>
    <w:rsid w:val="279C0169"/>
    <w:rsid w:val="27BB6644"/>
    <w:rsid w:val="27D172E0"/>
    <w:rsid w:val="27D902C6"/>
    <w:rsid w:val="27DA7568"/>
    <w:rsid w:val="282370EA"/>
    <w:rsid w:val="28410D50"/>
    <w:rsid w:val="28494E17"/>
    <w:rsid w:val="28593D41"/>
    <w:rsid w:val="28821534"/>
    <w:rsid w:val="289A144B"/>
    <w:rsid w:val="28AE4031"/>
    <w:rsid w:val="28AF629F"/>
    <w:rsid w:val="28B31639"/>
    <w:rsid w:val="28E105DB"/>
    <w:rsid w:val="28EA148E"/>
    <w:rsid w:val="28EF7867"/>
    <w:rsid w:val="2931683F"/>
    <w:rsid w:val="294B12C2"/>
    <w:rsid w:val="294E30ED"/>
    <w:rsid w:val="298C22A3"/>
    <w:rsid w:val="2990670A"/>
    <w:rsid w:val="29955CC7"/>
    <w:rsid w:val="29D427D7"/>
    <w:rsid w:val="29D659C5"/>
    <w:rsid w:val="29E12A4D"/>
    <w:rsid w:val="29FF3178"/>
    <w:rsid w:val="2A151EF2"/>
    <w:rsid w:val="2A1F783B"/>
    <w:rsid w:val="2A2D66C9"/>
    <w:rsid w:val="2A401A70"/>
    <w:rsid w:val="2A413BE1"/>
    <w:rsid w:val="2A4A13E6"/>
    <w:rsid w:val="2AA600D4"/>
    <w:rsid w:val="2AA65B04"/>
    <w:rsid w:val="2AA8330B"/>
    <w:rsid w:val="2AAA34B8"/>
    <w:rsid w:val="2AB13BB8"/>
    <w:rsid w:val="2AB22E2B"/>
    <w:rsid w:val="2AE55526"/>
    <w:rsid w:val="2AFF47CD"/>
    <w:rsid w:val="2B0B32AA"/>
    <w:rsid w:val="2B3F0281"/>
    <w:rsid w:val="2B4B3478"/>
    <w:rsid w:val="2B4F448C"/>
    <w:rsid w:val="2B53678B"/>
    <w:rsid w:val="2B5F187C"/>
    <w:rsid w:val="2B644C3D"/>
    <w:rsid w:val="2B6C5318"/>
    <w:rsid w:val="2B7A5B96"/>
    <w:rsid w:val="2B8C251A"/>
    <w:rsid w:val="2B9B2B99"/>
    <w:rsid w:val="2BAD2B3E"/>
    <w:rsid w:val="2BD567FF"/>
    <w:rsid w:val="2BDE0AAF"/>
    <w:rsid w:val="2BE1588C"/>
    <w:rsid w:val="2C0D0ABF"/>
    <w:rsid w:val="2C1D5FC2"/>
    <w:rsid w:val="2C266B9D"/>
    <w:rsid w:val="2C30381F"/>
    <w:rsid w:val="2C3A2A81"/>
    <w:rsid w:val="2C463031"/>
    <w:rsid w:val="2C554C31"/>
    <w:rsid w:val="2C59262F"/>
    <w:rsid w:val="2C7118F7"/>
    <w:rsid w:val="2C7410FD"/>
    <w:rsid w:val="2C8C4B0A"/>
    <w:rsid w:val="2C927CB4"/>
    <w:rsid w:val="2C9E12F7"/>
    <w:rsid w:val="2CC07B06"/>
    <w:rsid w:val="2CDE5748"/>
    <w:rsid w:val="2CE55EAE"/>
    <w:rsid w:val="2D0143E4"/>
    <w:rsid w:val="2D07167E"/>
    <w:rsid w:val="2D0B7FE2"/>
    <w:rsid w:val="2D0D4140"/>
    <w:rsid w:val="2D155728"/>
    <w:rsid w:val="2D373C3F"/>
    <w:rsid w:val="2D412D41"/>
    <w:rsid w:val="2D450775"/>
    <w:rsid w:val="2D4A6516"/>
    <w:rsid w:val="2D6E2A94"/>
    <w:rsid w:val="2D8031EF"/>
    <w:rsid w:val="2D8306AA"/>
    <w:rsid w:val="2D8C643B"/>
    <w:rsid w:val="2D9D1885"/>
    <w:rsid w:val="2DAC0C1E"/>
    <w:rsid w:val="2DB63918"/>
    <w:rsid w:val="2DE74AE1"/>
    <w:rsid w:val="2DE9470A"/>
    <w:rsid w:val="2DFC7C68"/>
    <w:rsid w:val="2E02066C"/>
    <w:rsid w:val="2E057E0D"/>
    <w:rsid w:val="2E157DAA"/>
    <w:rsid w:val="2E306C44"/>
    <w:rsid w:val="2E3B49FD"/>
    <w:rsid w:val="2E5F45FE"/>
    <w:rsid w:val="2E634C07"/>
    <w:rsid w:val="2E6E1084"/>
    <w:rsid w:val="2E7A5550"/>
    <w:rsid w:val="2EB410D8"/>
    <w:rsid w:val="2EB85034"/>
    <w:rsid w:val="2EC92757"/>
    <w:rsid w:val="2EE72300"/>
    <w:rsid w:val="2EEA6BB5"/>
    <w:rsid w:val="2EF76EA5"/>
    <w:rsid w:val="2F00403B"/>
    <w:rsid w:val="2F1D577B"/>
    <w:rsid w:val="2F2A4C16"/>
    <w:rsid w:val="2F2E62F8"/>
    <w:rsid w:val="2F4D4B83"/>
    <w:rsid w:val="2F64514D"/>
    <w:rsid w:val="2F675D19"/>
    <w:rsid w:val="2F6B4AD8"/>
    <w:rsid w:val="2F6C2559"/>
    <w:rsid w:val="2F8800C9"/>
    <w:rsid w:val="2F945C9C"/>
    <w:rsid w:val="2F9E6679"/>
    <w:rsid w:val="2FC16379"/>
    <w:rsid w:val="2FD73E91"/>
    <w:rsid w:val="2FF817EF"/>
    <w:rsid w:val="2FF81C5D"/>
    <w:rsid w:val="301C48FC"/>
    <w:rsid w:val="302F0636"/>
    <w:rsid w:val="3044003E"/>
    <w:rsid w:val="305065E2"/>
    <w:rsid w:val="307A0617"/>
    <w:rsid w:val="30832A29"/>
    <w:rsid w:val="30B86389"/>
    <w:rsid w:val="30FB1F7D"/>
    <w:rsid w:val="30FD662D"/>
    <w:rsid w:val="310631CA"/>
    <w:rsid w:val="312D601A"/>
    <w:rsid w:val="313C0EC7"/>
    <w:rsid w:val="316B08AB"/>
    <w:rsid w:val="317210E4"/>
    <w:rsid w:val="31923EE8"/>
    <w:rsid w:val="319821AF"/>
    <w:rsid w:val="319F6FED"/>
    <w:rsid w:val="31A002FB"/>
    <w:rsid w:val="31A632DB"/>
    <w:rsid w:val="31A96F9C"/>
    <w:rsid w:val="31B43D44"/>
    <w:rsid w:val="31C04269"/>
    <w:rsid w:val="31C81094"/>
    <w:rsid w:val="31F67B34"/>
    <w:rsid w:val="3215772A"/>
    <w:rsid w:val="3219202C"/>
    <w:rsid w:val="321C08AC"/>
    <w:rsid w:val="322E5DEC"/>
    <w:rsid w:val="32533B70"/>
    <w:rsid w:val="325B41C1"/>
    <w:rsid w:val="325E507C"/>
    <w:rsid w:val="32664516"/>
    <w:rsid w:val="32674C86"/>
    <w:rsid w:val="328E4700"/>
    <w:rsid w:val="329E0540"/>
    <w:rsid w:val="32C32EBB"/>
    <w:rsid w:val="32C767DE"/>
    <w:rsid w:val="32D07EF0"/>
    <w:rsid w:val="32D23EF0"/>
    <w:rsid w:val="32FC72E8"/>
    <w:rsid w:val="32FF19C1"/>
    <w:rsid w:val="33185756"/>
    <w:rsid w:val="33235794"/>
    <w:rsid w:val="33260DE0"/>
    <w:rsid w:val="3344502A"/>
    <w:rsid w:val="334868C9"/>
    <w:rsid w:val="3349697B"/>
    <w:rsid w:val="33564149"/>
    <w:rsid w:val="33657542"/>
    <w:rsid w:val="337E4905"/>
    <w:rsid w:val="33B444E3"/>
    <w:rsid w:val="33CD48F3"/>
    <w:rsid w:val="33D6048E"/>
    <w:rsid w:val="33E959B3"/>
    <w:rsid w:val="33EB393A"/>
    <w:rsid w:val="33FD1DAB"/>
    <w:rsid w:val="33FD5BDC"/>
    <w:rsid w:val="342D5498"/>
    <w:rsid w:val="345D0D2C"/>
    <w:rsid w:val="345D6EFA"/>
    <w:rsid w:val="3476679F"/>
    <w:rsid w:val="347D215A"/>
    <w:rsid w:val="34841661"/>
    <w:rsid w:val="348F18C7"/>
    <w:rsid w:val="34936C30"/>
    <w:rsid w:val="34A12E66"/>
    <w:rsid w:val="34A134FD"/>
    <w:rsid w:val="34B502E4"/>
    <w:rsid w:val="34CB3CAA"/>
    <w:rsid w:val="34F70B6F"/>
    <w:rsid w:val="35020789"/>
    <w:rsid w:val="35096A6B"/>
    <w:rsid w:val="35247943"/>
    <w:rsid w:val="35301204"/>
    <w:rsid w:val="35322F8A"/>
    <w:rsid w:val="35595019"/>
    <w:rsid w:val="356D753F"/>
    <w:rsid w:val="357F655A"/>
    <w:rsid w:val="3597194C"/>
    <w:rsid w:val="35A54D1C"/>
    <w:rsid w:val="35A754F5"/>
    <w:rsid w:val="35C672D5"/>
    <w:rsid w:val="35FD59C8"/>
    <w:rsid w:val="36366780"/>
    <w:rsid w:val="363A0D21"/>
    <w:rsid w:val="363F11E1"/>
    <w:rsid w:val="36495999"/>
    <w:rsid w:val="365011EF"/>
    <w:rsid w:val="36676F4F"/>
    <w:rsid w:val="36757017"/>
    <w:rsid w:val="368D390B"/>
    <w:rsid w:val="3697506C"/>
    <w:rsid w:val="36A842DB"/>
    <w:rsid w:val="36B645B8"/>
    <w:rsid w:val="36BB10E8"/>
    <w:rsid w:val="36BD57D9"/>
    <w:rsid w:val="36D66974"/>
    <w:rsid w:val="37055D3E"/>
    <w:rsid w:val="370D2F60"/>
    <w:rsid w:val="370E3879"/>
    <w:rsid w:val="37196D72"/>
    <w:rsid w:val="3724699A"/>
    <w:rsid w:val="374271EB"/>
    <w:rsid w:val="37436ACA"/>
    <w:rsid w:val="374923A6"/>
    <w:rsid w:val="376D2DA2"/>
    <w:rsid w:val="37724E83"/>
    <w:rsid w:val="3774477B"/>
    <w:rsid w:val="378828AA"/>
    <w:rsid w:val="37A13282"/>
    <w:rsid w:val="37A169A4"/>
    <w:rsid w:val="37BD1A7F"/>
    <w:rsid w:val="37C02A03"/>
    <w:rsid w:val="37C145E9"/>
    <w:rsid w:val="37D70551"/>
    <w:rsid w:val="37E92DD6"/>
    <w:rsid w:val="37ED7A3F"/>
    <w:rsid w:val="37F044D5"/>
    <w:rsid w:val="37FB39C0"/>
    <w:rsid w:val="380C5B70"/>
    <w:rsid w:val="381B56F6"/>
    <w:rsid w:val="3826179D"/>
    <w:rsid w:val="3828112E"/>
    <w:rsid w:val="382A0C93"/>
    <w:rsid w:val="38385295"/>
    <w:rsid w:val="38393155"/>
    <w:rsid w:val="384E4EC7"/>
    <w:rsid w:val="385D2335"/>
    <w:rsid w:val="38701468"/>
    <w:rsid w:val="387C1297"/>
    <w:rsid w:val="388A5215"/>
    <w:rsid w:val="389771E3"/>
    <w:rsid w:val="38AA6547"/>
    <w:rsid w:val="38D26F3D"/>
    <w:rsid w:val="38E42F04"/>
    <w:rsid w:val="39164584"/>
    <w:rsid w:val="39343BEA"/>
    <w:rsid w:val="3954518C"/>
    <w:rsid w:val="39563B23"/>
    <w:rsid w:val="395A09CA"/>
    <w:rsid w:val="39726AD8"/>
    <w:rsid w:val="39771852"/>
    <w:rsid w:val="397D0DF5"/>
    <w:rsid w:val="398727DE"/>
    <w:rsid w:val="39893797"/>
    <w:rsid w:val="398F016E"/>
    <w:rsid w:val="3990364D"/>
    <w:rsid w:val="3997040B"/>
    <w:rsid w:val="39A86757"/>
    <w:rsid w:val="39AD58C4"/>
    <w:rsid w:val="39BA7DF4"/>
    <w:rsid w:val="39C42F97"/>
    <w:rsid w:val="3A02553C"/>
    <w:rsid w:val="3A272220"/>
    <w:rsid w:val="3A3D661B"/>
    <w:rsid w:val="3A3F1B1E"/>
    <w:rsid w:val="3A453A27"/>
    <w:rsid w:val="3A661B5C"/>
    <w:rsid w:val="3A7257F0"/>
    <w:rsid w:val="3A850252"/>
    <w:rsid w:val="3A9638EF"/>
    <w:rsid w:val="3A9836A3"/>
    <w:rsid w:val="3AA12605"/>
    <w:rsid w:val="3ACA3C80"/>
    <w:rsid w:val="3AE40BB1"/>
    <w:rsid w:val="3AE57D2D"/>
    <w:rsid w:val="3B032B60"/>
    <w:rsid w:val="3B1762F8"/>
    <w:rsid w:val="3B271EE9"/>
    <w:rsid w:val="3B38561F"/>
    <w:rsid w:val="3B3C6735"/>
    <w:rsid w:val="3B5E19A2"/>
    <w:rsid w:val="3B615D6A"/>
    <w:rsid w:val="3B7B41F0"/>
    <w:rsid w:val="3B7E2219"/>
    <w:rsid w:val="3B931FF6"/>
    <w:rsid w:val="3BA11249"/>
    <w:rsid w:val="3BB52984"/>
    <w:rsid w:val="3BC00F56"/>
    <w:rsid w:val="3BCF24A3"/>
    <w:rsid w:val="3BDC5440"/>
    <w:rsid w:val="3BF5087B"/>
    <w:rsid w:val="3C1A7607"/>
    <w:rsid w:val="3C5D7EE3"/>
    <w:rsid w:val="3C877459"/>
    <w:rsid w:val="3C9C4CB3"/>
    <w:rsid w:val="3CC1305A"/>
    <w:rsid w:val="3CC87977"/>
    <w:rsid w:val="3CDF5A13"/>
    <w:rsid w:val="3CE835B3"/>
    <w:rsid w:val="3CF11E60"/>
    <w:rsid w:val="3CFD619E"/>
    <w:rsid w:val="3D0950E4"/>
    <w:rsid w:val="3D116449"/>
    <w:rsid w:val="3D182B57"/>
    <w:rsid w:val="3D1F4D18"/>
    <w:rsid w:val="3D3214FA"/>
    <w:rsid w:val="3D3C6423"/>
    <w:rsid w:val="3D475496"/>
    <w:rsid w:val="3D657B75"/>
    <w:rsid w:val="3D6C5402"/>
    <w:rsid w:val="3DA1715E"/>
    <w:rsid w:val="3DA218EF"/>
    <w:rsid w:val="3DA4782E"/>
    <w:rsid w:val="3DB3244A"/>
    <w:rsid w:val="3DD677DE"/>
    <w:rsid w:val="3DF17D30"/>
    <w:rsid w:val="3E0741D9"/>
    <w:rsid w:val="3E1441A8"/>
    <w:rsid w:val="3E2240AE"/>
    <w:rsid w:val="3E243A02"/>
    <w:rsid w:val="3E4669D2"/>
    <w:rsid w:val="3E5C7540"/>
    <w:rsid w:val="3E6910F7"/>
    <w:rsid w:val="3E70101D"/>
    <w:rsid w:val="3E736B40"/>
    <w:rsid w:val="3E846D65"/>
    <w:rsid w:val="3EA75E38"/>
    <w:rsid w:val="3ECB4814"/>
    <w:rsid w:val="3ECE65AB"/>
    <w:rsid w:val="3EEC3E42"/>
    <w:rsid w:val="3F0237C8"/>
    <w:rsid w:val="3F044F84"/>
    <w:rsid w:val="3F0F46A2"/>
    <w:rsid w:val="3F446058"/>
    <w:rsid w:val="3F5A4463"/>
    <w:rsid w:val="3F6053B1"/>
    <w:rsid w:val="3F806DD7"/>
    <w:rsid w:val="3F8810CB"/>
    <w:rsid w:val="3F954693"/>
    <w:rsid w:val="3FA2710D"/>
    <w:rsid w:val="3FAA26B9"/>
    <w:rsid w:val="3FAD305A"/>
    <w:rsid w:val="3FB66EBA"/>
    <w:rsid w:val="3FDD4F43"/>
    <w:rsid w:val="3FF157B3"/>
    <w:rsid w:val="40006F53"/>
    <w:rsid w:val="400B001F"/>
    <w:rsid w:val="400E0FA4"/>
    <w:rsid w:val="401044A7"/>
    <w:rsid w:val="401B76CC"/>
    <w:rsid w:val="40234EEE"/>
    <w:rsid w:val="402A4236"/>
    <w:rsid w:val="402C6C3B"/>
    <w:rsid w:val="404A0EE5"/>
    <w:rsid w:val="405E2028"/>
    <w:rsid w:val="40626C9A"/>
    <w:rsid w:val="407E07E8"/>
    <w:rsid w:val="407E776A"/>
    <w:rsid w:val="40873852"/>
    <w:rsid w:val="40890BFC"/>
    <w:rsid w:val="4099258F"/>
    <w:rsid w:val="40A32836"/>
    <w:rsid w:val="40B55F4A"/>
    <w:rsid w:val="40C1798D"/>
    <w:rsid w:val="40C5088C"/>
    <w:rsid w:val="40CB48CB"/>
    <w:rsid w:val="40D52E58"/>
    <w:rsid w:val="40D83A50"/>
    <w:rsid w:val="40E816EB"/>
    <w:rsid w:val="41121F0D"/>
    <w:rsid w:val="411877E5"/>
    <w:rsid w:val="41282D76"/>
    <w:rsid w:val="41287031"/>
    <w:rsid w:val="41321107"/>
    <w:rsid w:val="41334D95"/>
    <w:rsid w:val="414D39CA"/>
    <w:rsid w:val="417575F2"/>
    <w:rsid w:val="41C44DF2"/>
    <w:rsid w:val="41D56723"/>
    <w:rsid w:val="42064962"/>
    <w:rsid w:val="421E35C6"/>
    <w:rsid w:val="42236491"/>
    <w:rsid w:val="4255681F"/>
    <w:rsid w:val="42590EFC"/>
    <w:rsid w:val="42780119"/>
    <w:rsid w:val="428369EE"/>
    <w:rsid w:val="42931B01"/>
    <w:rsid w:val="4298644F"/>
    <w:rsid w:val="429D0CB9"/>
    <w:rsid w:val="42B72953"/>
    <w:rsid w:val="42B80B10"/>
    <w:rsid w:val="42FF5E02"/>
    <w:rsid w:val="430D28DF"/>
    <w:rsid w:val="436117CE"/>
    <w:rsid w:val="43633976"/>
    <w:rsid w:val="436832A5"/>
    <w:rsid w:val="43764968"/>
    <w:rsid w:val="4376583A"/>
    <w:rsid w:val="43983C09"/>
    <w:rsid w:val="43AA4EAE"/>
    <w:rsid w:val="43AD43E2"/>
    <w:rsid w:val="43B01AD7"/>
    <w:rsid w:val="43D316BC"/>
    <w:rsid w:val="43D82316"/>
    <w:rsid w:val="43E82F76"/>
    <w:rsid w:val="43E9697A"/>
    <w:rsid w:val="440B0347"/>
    <w:rsid w:val="44243658"/>
    <w:rsid w:val="443A0779"/>
    <w:rsid w:val="445D2DDA"/>
    <w:rsid w:val="44652191"/>
    <w:rsid w:val="44677FCC"/>
    <w:rsid w:val="44956A9B"/>
    <w:rsid w:val="44AF44BA"/>
    <w:rsid w:val="44B24547"/>
    <w:rsid w:val="44EF1E27"/>
    <w:rsid w:val="44F527F3"/>
    <w:rsid w:val="44FD6BBE"/>
    <w:rsid w:val="45236C9A"/>
    <w:rsid w:val="452F29FE"/>
    <w:rsid w:val="45355ED8"/>
    <w:rsid w:val="45521920"/>
    <w:rsid w:val="45550ECF"/>
    <w:rsid w:val="45607F35"/>
    <w:rsid w:val="45662D6A"/>
    <w:rsid w:val="45A50918"/>
    <w:rsid w:val="45C330C6"/>
    <w:rsid w:val="45CA6377"/>
    <w:rsid w:val="45E723BF"/>
    <w:rsid w:val="45EA2F7F"/>
    <w:rsid w:val="46127187"/>
    <w:rsid w:val="463660B7"/>
    <w:rsid w:val="465F475C"/>
    <w:rsid w:val="466907DF"/>
    <w:rsid w:val="466A23B4"/>
    <w:rsid w:val="466A39AE"/>
    <w:rsid w:val="466C097D"/>
    <w:rsid w:val="46754CFE"/>
    <w:rsid w:val="467C40EB"/>
    <w:rsid w:val="46931914"/>
    <w:rsid w:val="469959A7"/>
    <w:rsid w:val="46D95416"/>
    <w:rsid w:val="46DE5799"/>
    <w:rsid w:val="46E34974"/>
    <w:rsid w:val="46E47A70"/>
    <w:rsid w:val="46EA2EE6"/>
    <w:rsid w:val="470565E1"/>
    <w:rsid w:val="47182731"/>
    <w:rsid w:val="47217534"/>
    <w:rsid w:val="472E2C9B"/>
    <w:rsid w:val="473C21D0"/>
    <w:rsid w:val="474C7708"/>
    <w:rsid w:val="475766DD"/>
    <w:rsid w:val="47583967"/>
    <w:rsid w:val="47652830"/>
    <w:rsid w:val="476B1597"/>
    <w:rsid w:val="47792716"/>
    <w:rsid w:val="478F074A"/>
    <w:rsid w:val="47C95C36"/>
    <w:rsid w:val="47CB3620"/>
    <w:rsid w:val="47CC03A2"/>
    <w:rsid w:val="47E94F14"/>
    <w:rsid w:val="47FA1B84"/>
    <w:rsid w:val="48026378"/>
    <w:rsid w:val="48046D44"/>
    <w:rsid w:val="48133451"/>
    <w:rsid w:val="4827250B"/>
    <w:rsid w:val="483C2608"/>
    <w:rsid w:val="48535D95"/>
    <w:rsid w:val="48732DE9"/>
    <w:rsid w:val="4874642E"/>
    <w:rsid w:val="487B6E0B"/>
    <w:rsid w:val="489408DA"/>
    <w:rsid w:val="4899634F"/>
    <w:rsid w:val="48A84835"/>
    <w:rsid w:val="48CC307C"/>
    <w:rsid w:val="48D65ABD"/>
    <w:rsid w:val="48E32CA1"/>
    <w:rsid w:val="490164F4"/>
    <w:rsid w:val="49175A7A"/>
    <w:rsid w:val="4924159B"/>
    <w:rsid w:val="49272332"/>
    <w:rsid w:val="494F2822"/>
    <w:rsid w:val="496D2C05"/>
    <w:rsid w:val="49817574"/>
    <w:rsid w:val="498939AF"/>
    <w:rsid w:val="49A607E1"/>
    <w:rsid w:val="49AF5E5B"/>
    <w:rsid w:val="49B227BB"/>
    <w:rsid w:val="49BF133E"/>
    <w:rsid w:val="49C3230F"/>
    <w:rsid w:val="49CA3689"/>
    <w:rsid w:val="49D729DF"/>
    <w:rsid w:val="49F81C63"/>
    <w:rsid w:val="49FB7FD4"/>
    <w:rsid w:val="4A2063C2"/>
    <w:rsid w:val="4A2D77C0"/>
    <w:rsid w:val="4A4B421E"/>
    <w:rsid w:val="4A6E59F4"/>
    <w:rsid w:val="4A7111AE"/>
    <w:rsid w:val="4A8E1885"/>
    <w:rsid w:val="4A9A27AA"/>
    <w:rsid w:val="4A9B47C3"/>
    <w:rsid w:val="4A9D7453"/>
    <w:rsid w:val="4AA01386"/>
    <w:rsid w:val="4AA141C6"/>
    <w:rsid w:val="4AB27A19"/>
    <w:rsid w:val="4AC27734"/>
    <w:rsid w:val="4AF62702"/>
    <w:rsid w:val="4B096863"/>
    <w:rsid w:val="4B4E7897"/>
    <w:rsid w:val="4B5D06B3"/>
    <w:rsid w:val="4BA202BD"/>
    <w:rsid w:val="4BA22BA5"/>
    <w:rsid w:val="4BC26053"/>
    <w:rsid w:val="4BE36E91"/>
    <w:rsid w:val="4BF87D30"/>
    <w:rsid w:val="4C1C11AF"/>
    <w:rsid w:val="4C575C8A"/>
    <w:rsid w:val="4C5A2353"/>
    <w:rsid w:val="4C637463"/>
    <w:rsid w:val="4C681BB3"/>
    <w:rsid w:val="4C8723C2"/>
    <w:rsid w:val="4C8D1C3C"/>
    <w:rsid w:val="4C906FAA"/>
    <w:rsid w:val="4C935A48"/>
    <w:rsid w:val="4CA94076"/>
    <w:rsid w:val="4CAB6176"/>
    <w:rsid w:val="4CAE7A26"/>
    <w:rsid w:val="4CB93DF9"/>
    <w:rsid w:val="4CB97FA7"/>
    <w:rsid w:val="4CDD3750"/>
    <w:rsid w:val="4CF15D4A"/>
    <w:rsid w:val="4D055693"/>
    <w:rsid w:val="4D3B1B9B"/>
    <w:rsid w:val="4D427A6E"/>
    <w:rsid w:val="4D513432"/>
    <w:rsid w:val="4D564506"/>
    <w:rsid w:val="4D565854"/>
    <w:rsid w:val="4D637513"/>
    <w:rsid w:val="4D6B0F98"/>
    <w:rsid w:val="4D704AF2"/>
    <w:rsid w:val="4D892A45"/>
    <w:rsid w:val="4D93503C"/>
    <w:rsid w:val="4DAE3B7E"/>
    <w:rsid w:val="4DC8002B"/>
    <w:rsid w:val="4DC9684B"/>
    <w:rsid w:val="4DE561F4"/>
    <w:rsid w:val="4DFB56AF"/>
    <w:rsid w:val="4E0F2939"/>
    <w:rsid w:val="4E110444"/>
    <w:rsid w:val="4E1559F6"/>
    <w:rsid w:val="4E1C13D6"/>
    <w:rsid w:val="4E463A86"/>
    <w:rsid w:val="4E5531A9"/>
    <w:rsid w:val="4E611424"/>
    <w:rsid w:val="4E671C02"/>
    <w:rsid w:val="4E6C630D"/>
    <w:rsid w:val="4E8B334B"/>
    <w:rsid w:val="4EA51EE9"/>
    <w:rsid w:val="4EBB663A"/>
    <w:rsid w:val="4EBE37D4"/>
    <w:rsid w:val="4ED500D2"/>
    <w:rsid w:val="4EE670FE"/>
    <w:rsid w:val="4EEA2AD2"/>
    <w:rsid w:val="4F150C06"/>
    <w:rsid w:val="4F1730D7"/>
    <w:rsid w:val="4F260F57"/>
    <w:rsid w:val="4F344D6F"/>
    <w:rsid w:val="4F4A0949"/>
    <w:rsid w:val="4F812B80"/>
    <w:rsid w:val="4F9714A0"/>
    <w:rsid w:val="4F9D3EE3"/>
    <w:rsid w:val="4FA54039"/>
    <w:rsid w:val="4FAE23A3"/>
    <w:rsid w:val="4FB37677"/>
    <w:rsid w:val="4FB65199"/>
    <w:rsid w:val="4FD81298"/>
    <w:rsid w:val="4FDD6591"/>
    <w:rsid w:val="4FF927CB"/>
    <w:rsid w:val="500F7E65"/>
    <w:rsid w:val="50175E06"/>
    <w:rsid w:val="50182CF3"/>
    <w:rsid w:val="501F0936"/>
    <w:rsid w:val="503018E2"/>
    <w:rsid w:val="504733AD"/>
    <w:rsid w:val="506A281A"/>
    <w:rsid w:val="5074560B"/>
    <w:rsid w:val="507543ED"/>
    <w:rsid w:val="50993E8E"/>
    <w:rsid w:val="50CA39DE"/>
    <w:rsid w:val="50D54EE5"/>
    <w:rsid w:val="50D933C6"/>
    <w:rsid w:val="50F31801"/>
    <w:rsid w:val="5105636E"/>
    <w:rsid w:val="5116288F"/>
    <w:rsid w:val="511B58FE"/>
    <w:rsid w:val="5130400D"/>
    <w:rsid w:val="513A3775"/>
    <w:rsid w:val="51663C39"/>
    <w:rsid w:val="51674CBC"/>
    <w:rsid w:val="518F2D70"/>
    <w:rsid w:val="51B53AFD"/>
    <w:rsid w:val="51C123A9"/>
    <w:rsid w:val="51D26EE6"/>
    <w:rsid w:val="51FD499F"/>
    <w:rsid w:val="52076FF3"/>
    <w:rsid w:val="5214213D"/>
    <w:rsid w:val="5245585C"/>
    <w:rsid w:val="52511398"/>
    <w:rsid w:val="5263333A"/>
    <w:rsid w:val="52722ED3"/>
    <w:rsid w:val="52773AD7"/>
    <w:rsid w:val="52895E64"/>
    <w:rsid w:val="5294343C"/>
    <w:rsid w:val="52A65AE3"/>
    <w:rsid w:val="52D164E1"/>
    <w:rsid w:val="52E04F2B"/>
    <w:rsid w:val="52E75027"/>
    <w:rsid w:val="52EF249C"/>
    <w:rsid w:val="53316789"/>
    <w:rsid w:val="534479A8"/>
    <w:rsid w:val="5346648C"/>
    <w:rsid w:val="53685DC3"/>
    <w:rsid w:val="537C3E0F"/>
    <w:rsid w:val="53822BD2"/>
    <w:rsid w:val="53BD3DEE"/>
    <w:rsid w:val="53C3157B"/>
    <w:rsid w:val="53CA048F"/>
    <w:rsid w:val="53D17AFA"/>
    <w:rsid w:val="53DF7FA7"/>
    <w:rsid w:val="53F3685B"/>
    <w:rsid w:val="53FB662C"/>
    <w:rsid w:val="53FE2D33"/>
    <w:rsid w:val="54053410"/>
    <w:rsid w:val="540C4EA1"/>
    <w:rsid w:val="54207E47"/>
    <w:rsid w:val="54343D94"/>
    <w:rsid w:val="544365BF"/>
    <w:rsid w:val="54465CEB"/>
    <w:rsid w:val="5469558C"/>
    <w:rsid w:val="546C53D0"/>
    <w:rsid w:val="546F12CC"/>
    <w:rsid w:val="549A6AED"/>
    <w:rsid w:val="549E58C4"/>
    <w:rsid w:val="54D02042"/>
    <w:rsid w:val="54DE38B1"/>
    <w:rsid w:val="54F241EB"/>
    <w:rsid w:val="54F42122"/>
    <w:rsid w:val="55096656"/>
    <w:rsid w:val="5513031A"/>
    <w:rsid w:val="5529327A"/>
    <w:rsid w:val="553D4C72"/>
    <w:rsid w:val="55447340"/>
    <w:rsid w:val="5554016A"/>
    <w:rsid w:val="556A1FE8"/>
    <w:rsid w:val="55755D9F"/>
    <w:rsid w:val="55927AAC"/>
    <w:rsid w:val="559C7C0C"/>
    <w:rsid w:val="559F602D"/>
    <w:rsid w:val="55A20DD1"/>
    <w:rsid w:val="55BB2E22"/>
    <w:rsid w:val="55C016DA"/>
    <w:rsid w:val="55D768B2"/>
    <w:rsid w:val="55F731AD"/>
    <w:rsid w:val="56062A2F"/>
    <w:rsid w:val="56104596"/>
    <w:rsid w:val="566D36D8"/>
    <w:rsid w:val="56DA5E47"/>
    <w:rsid w:val="56EF29AC"/>
    <w:rsid w:val="56F752AB"/>
    <w:rsid w:val="56F7682F"/>
    <w:rsid w:val="570C0B9E"/>
    <w:rsid w:val="570D4E4B"/>
    <w:rsid w:val="57146088"/>
    <w:rsid w:val="5715646F"/>
    <w:rsid w:val="5719791B"/>
    <w:rsid w:val="571E285E"/>
    <w:rsid w:val="57234967"/>
    <w:rsid w:val="572B52D6"/>
    <w:rsid w:val="57337E61"/>
    <w:rsid w:val="57636484"/>
    <w:rsid w:val="576720D9"/>
    <w:rsid w:val="5780614E"/>
    <w:rsid w:val="57A33A8E"/>
    <w:rsid w:val="57A56C58"/>
    <w:rsid w:val="57AF2DEA"/>
    <w:rsid w:val="57C5409B"/>
    <w:rsid w:val="58186212"/>
    <w:rsid w:val="581A41F0"/>
    <w:rsid w:val="582700A8"/>
    <w:rsid w:val="58373E8B"/>
    <w:rsid w:val="58450D5F"/>
    <w:rsid w:val="585C6786"/>
    <w:rsid w:val="58645A48"/>
    <w:rsid w:val="58712B54"/>
    <w:rsid w:val="589D43C9"/>
    <w:rsid w:val="58C323D4"/>
    <w:rsid w:val="58DE0C65"/>
    <w:rsid w:val="59252C9A"/>
    <w:rsid w:val="59332F66"/>
    <w:rsid w:val="593B2FE8"/>
    <w:rsid w:val="594E2B6C"/>
    <w:rsid w:val="596962ED"/>
    <w:rsid w:val="596E37E0"/>
    <w:rsid w:val="5970233E"/>
    <w:rsid w:val="59723D50"/>
    <w:rsid w:val="598249E9"/>
    <w:rsid w:val="598D7FD6"/>
    <w:rsid w:val="59A314F2"/>
    <w:rsid w:val="59BD4FBB"/>
    <w:rsid w:val="59CB43DE"/>
    <w:rsid w:val="59DB4679"/>
    <w:rsid w:val="59F42338"/>
    <w:rsid w:val="5A3D0E3C"/>
    <w:rsid w:val="5A521C93"/>
    <w:rsid w:val="5A581238"/>
    <w:rsid w:val="5A5F26E2"/>
    <w:rsid w:val="5A67072C"/>
    <w:rsid w:val="5A6E6C61"/>
    <w:rsid w:val="5A80677D"/>
    <w:rsid w:val="5AA67360"/>
    <w:rsid w:val="5ABF0865"/>
    <w:rsid w:val="5AC848C3"/>
    <w:rsid w:val="5ADD1A97"/>
    <w:rsid w:val="5ADD5A42"/>
    <w:rsid w:val="5B292CEC"/>
    <w:rsid w:val="5B3F476A"/>
    <w:rsid w:val="5B47451F"/>
    <w:rsid w:val="5B8534E7"/>
    <w:rsid w:val="5B8874CC"/>
    <w:rsid w:val="5B9F52ED"/>
    <w:rsid w:val="5BBF0C2C"/>
    <w:rsid w:val="5BD07378"/>
    <w:rsid w:val="5BE2715B"/>
    <w:rsid w:val="5BE404C7"/>
    <w:rsid w:val="5C065C4C"/>
    <w:rsid w:val="5C0D4B16"/>
    <w:rsid w:val="5C0D61EC"/>
    <w:rsid w:val="5C104F99"/>
    <w:rsid w:val="5C160720"/>
    <w:rsid w:val="5C4A0F7A"/>
    <w:rsid w:val="5C5461E6"/>
    <w:rsid w:val="5C740A3C"/>
    <w:rsid w:val="5C7D13C9"/>
    <w:rsid w:val="5C935800"/>
    <w:rsid w:val="5CA5080D"/>
    <w:rsid w:val="5CD450B9"/>
    <w:rsid w:val="5D001960"/>
    <w:rsid w:val="5D0647B5"/>
    <w:rsid w:val="5D0D0D2A"/>
    <w:rsid w:val="5D194ACB"/>
    <w:rsid w:val="5D255768"/>
    <w:rsid w:val="5D4F4FA5"/>
    <w:rsid w:val="5D4F5189"/>
    <w:rsid w:val="5D742C6E"/>
    <w:rsid w:val="5D7551F5"/>
    <w:rsid w:val="5D7C06FA"/>
    <w:rsid w:val="5D7E7403"/>
    <w:rsid w:val="5D8B3B05"/>
    <w:rsid w:val="5D930F11"/>
    <w:rsid w:val="5DA6201C"/>
    <w:rsid w:val="5DAB5590"/>
    <w:rsid w:val="5DB50AAB"/>
    <w:rsid w:val="5DDE65EB"/>
    <w:rsid w:val="5DF46848"/>
    <w:rsid w:val="5E0047FB"/>
    <w:rsid w:val="5E141127"/>
    <w:rsid w:val="5E1733D2"/>
    <w:rsid w:val="5E5809ED"/>
    <w:rsid w:val="5E9B6BB2"/>
    <w:rsid w:val="5EB05066"/>
    <w:rsid w:val="5EC518A5"/>
    <w:rsid w:val="5ED7515E"/>
    <w:rsid w:val="5EF052FD"/>
    <w:rsid w:val="5EF13468"/>
    <w:rsid w:val="5EFD5F0A"/>
    <w:rsid w:val="5F0B4D83"/>
    <w:rsid w:val="5F204AD4"/>
    <w:rsid w:val="5F214EA0"/>
    <w:rsid w:val="5F244408"/>
    <w:rsid w:val="5F382048"/>
    <w:rsid w:val="5F4B6672"/>
    <w:rsid w:val="5F6B6599"/>
    <w:rsid w:val="5F6C372E"/>
    <w:rsid w:val="5F930EAD"/>
    <w:rsid w:val="5F9730A5"/>
    <w:rsid w:val="5FF43466"/>
    <w:rsid w:val="60060996"/>
    <w:rsid w:val="60214897"/>
    <w:rsid w:val="60221187"/>
    <w:rsid w:val="60296A7E"/>
    <w:rsid w:val="60302B8F"/>
    <w:rsid w:val="603B396D"/>
    <w:rsid w:val="603D6C5D"/>
    <w:rsid w:val="60477C7E"/>
    <w:rsid w:val="606049A2"/>
    <w:rsid w:val="606210AF"/>
    <w:rsid w:val="60865313"/>
    <w:rsid w:val="608855FE"/>
    <w:rsid w:val="60A62F00"/>
    <w:rsid w:val="60BB6006"/>
    <w:rsid w:val="60E40B34"/>
    <w:rsid w:val="60E45E05"/>
    <w:rsid w:val="60F22D56"/>
    <w:rsid w:val="60FA7411"/>
    <w:rsid w:val="611740FE"/>
    <w:rsid w:val="614226A8"/>
    <w:rsid w:val="61497610"/>
    <w:rsid w:val="61777560"/>
    <w:rsid w:val="617B0CD9"/>
    <w:rsid w:val="618F6B8D"/>
    <w:rsid w:val="61AC45FC"/>
    <w:rsid w:val="61C07C25"/>
    <w:rsid w:val="61D37C8C"/>
    <w:rsid w:val="621B2AC4"/>
    <w:rsid w:val="62247525"/>
    <w:rsid w:val="622773FB"/>
    <w:rsid w:val="6228249F"/>
    <w:rsid w:val="625C22D3"/>
    <w:rsid w:val="625D436D"/>
    <w:rsid w:val="627D5273"/>
    <w:rsid w:val="62BD432E"/>
    <w:rsid w:val="62C05BA9"/>
    <w:rsid w:val="62CF40D2"/>
    <w:rsid w:val="62EC20A9"/>
    <w:rsid w:val="62EE607C"/>
    <w:rsid w:val="62F92A88"/>
    <w:rsid w:val="62FF1978"/>
    <w:rsid w:val="630026DB"/>
    <w:rsid w:val="63127B1B"/>
    <w:rsid w:val="631D47AB"/>
    <w:rsid w:val="633D048F"/>
    <w:rsid w:val="634458A2"/>
    <w:rsid w:val="635465A5"/>
    <w:rsid w:val="63563455"/>
    <w:rsid w:val="635C090B"/>
    <w:rsid w:val="639B1FA5"/>
    <w:rsid w:val="63A07813"/>
    <w:rsid w:val="63A13700"/>
    <w:rsid w:val="63BA72D2"/>
    <w:rsid w:val="63CD2D21"/>
    <w:rsid w:val="641C68CD"/>
    <w:rsid w:val="644D291F"/>
    <w:rsid w:val="64585ACC"/>
    <w:rsid w:val="6460191F"/>
    <w:rsid w:val="6463451C"/>
    <w:rsid w:val="64722EF6"/>
    <w:rsid w:val="648B05A7"/>
    <w:rsid w:val="648F6EE2"/>
    <w:rsid w:val="649C0E48"/>
    <w:rsid w:val="64A47AAA"/>
    <w:rsid w:val="64DA2F37"/>
    <w:rsid w:val="64DF152C"/>
    <w:rsid w:val="65524C35"/>
    <w:rsid w:val="656D1448"/>
    <w:rsid w:val="656E627A"/>
    <w:rsid w:val="657E0A92"/>
    <w:rsid w:val="65852FA6"/>
    <w:rsid w:val="65A56536"/>
    <w:rsid w:val="65DF2E37"/>
    <w:rsid w:val="65E1754E"/>
    <w:rsid w:val="65E6004E"/>
    <w:rsid w:val="660E3C26"/>
    <w:rsid w:val="662E4747"/>
    <w:rsid w:val="663A78E0"/>
    <w:rsid w:val="66413F82"/>
    <w:rsid w:val="66465509"/>
    <w:rsid w:val="66601E6E"/>
    <w:rsid w:val="66685879"/>
    <w:rsid w:val="666C1E3F"/>
    <w:rsid w:val="66872E5E"/>
    <w:rsid w:val="66A608A3"/>
    <w:rsid w:val="66AE06FF"/>
    <w:rsid w:val="66B13E83"/>
    <w:rsid w:val="66B56591"/>
    <w:rsid w:val="66BB4AC0"/>
    <w:rsid w:val="66D14913"/>
    <w:rsid w:val="66E63727"/>
    <w:rsid w:val="66E66D60"/>
    <w:rsid w:val="67182FA6"/>
    <w:rsid w:val="671E17ED"/>
    <w:rsid w:val="672F5EC1"/>
    <w:rsid w:val="675F65F4"/>
    <w:rsid w:val="67C270E4"/>
    <w:rsid w:val="67E466DE"/>
    <w:rsid w:val="68047569"/>
    <w:rsid w:val="68122642"/>
    <w:rsid w:val="681F5BCB"/>
    <w:rsid w:val="68360CF5"/>
    <w:rsid w:val="685060B4"/>
    <w:rsid w:val="68752CEE"/>
    <w:rsid w:val="68822004"/>
    <w:rsid w:val="688605DB"/>
    <w:rsid w:val="688A46F5"/>
    <w:rsid w:val="68A26429"/>
    <w:rsid w:val="68A512BF"/>
    <w:rsid w:val="68B63758"/>
    <w:rsid w:val="68C86EF5"/>
    <w:rsid w:val="68D64E6C"/>
    <w:rsid w:val="68F960D6"/>
    <w:rsid w:val="69072D3A"/>
    <w:rsid w:val="690E5240"/>
    <w:rsid w:val="6918174C"/>
    <w:rsid w:val="693E539E"/>
    <w:rsid w:val="694910C7"/>
    <w:rsid w:val="6956532D"/>
    <w:rsid w:val="6973044C"/>
    <w:rsid w:val="69842E6C"/>
    <w:rsid w:val="69B86DDF"/>
    <w:rsid w:val="69C8535E"/>
    <w:rsid w:val="69ED1256"/>
    <w:rsid w:val="6A095303"/>
    <w:rsid w:val="6A0D21F5"/>
    <w:rsid w:val="6A121C5C"/>
    <w:rsid w:val="6A171B0D"/>
    <w:rsid w:val="6A374D04"/>
    <w:rsid w:val="6A4059E9"/>
    <w:rsid w:val="6A48032A"/>
    <w:rsid w:val="6A6F6B6C"/>
    <w:rsid w:val="6A7F377E"/>
    <w:rsid w:val="6AA643A6"/>
    <w:rsid w:val="6AAC2C66"/>
    <w:rsid w:val="6AC910C4"/>
    <w:rsid w:val="6ACE0311"/>
    <w:rsid w:val="6AD8543A"/>
    <w:rsid w:val="6AE425DD"/>
    <w:rsid w:val="6AEB4A69"/>
    <w:rsid w:val="6B0D7FD6"/>
    <w:rsid w:val="6B356FEF"/>
    <w:rsid w:val="6B361C10"/>
    <w:rsid w:val="6B4B01EE"/>
    <w:rsid w:val="6B5B34D8"/>
    <w:rsid w:val="6B8B302E"/>
    <w:rsid w:val="6B942CE6"/>
    <w:rsid w:val="6BB12867"/>
    <w:rsid w:val="6BC740BB"/>
    <w:rsid w:val="6BD5421A"/>
    <w:rsid w:val="6C0A1AAD"/>
    <w:rsid w:val="6C2F493A"/>
    <w:rsid w:val="6C3276B1"/>
    <w:rsid w:val="6C455BF0"/>
    <w:rsid w:val="6C74577D"/>
    <w:rsid w:val="6C781381"/>
    <w:rsid w:val="6C7C2B89"/>
    <w:rsid w:val="6CAA2B46"/>
    <w:rsid w:val="6CC54917"/>
    <w:rsid w:val="6CD56919"/>
    <w:rsid w:val="6D0142A1"/>
    <w:rsid w:val="6D26360C"/>
    <w:rsid w:val="6D265DE3"/>
    <w:rsid w:val="6D346605"/>
    <w:rsid w:val="6D533FE0"/>
    <w:rsid w:val="6D594414"/>
    <w:rsid w:val="6D8A305E"/>
    <w:rsid w:val="6D8C36D2"/>
    <w:rsid w:val="6D9E4469"/>
    <w:rsid w:val="6DE6435A"/>
    <w:rsid w:val="6DE874AB"/>
    <w:rsid w:val="6DF21694"/>
    <w:rsid w:val="6E025E88"/>
    <w:rsid w:val="6E06488E"/>
    <w:rsid w:val="6E4C4B88"/>
    <w:rsid w:val="6E524302"/>
    <w:rsid w:val="6E54763E"/>
    <w:rsid w:val="6E66012B"/>
    <w:rsid w:val="6E660991"/>
    <w:rsid w:val="6E7042BE"/>
    <w:rsid w:val="6E745C57"/>
    <w:rsid w:val="6E7846BF"/>
    <w:rsid w:val="6E8F501B"/>
    <w:rsid w:val="6E930FFA"/>
    <w:rsid w:val="6EA03D77"/>
    <w:rsid w:val="6EB73CB1"/>
    <w:rsid w:val="6EC539C8"/>
    <w:rsid w:val="6ECA251D"/>
    <w:rsid w:val="6EF5791B"/>
    <w:rsid w:val="6EFE663A"/>
    <w:rsid w:val="6EFF182A"/>
    <w:rsid w:val="6F252AE8"/>
    <w:rsid w:val="6F2A4829"/>
    <w:rsid w:val="6F5B7555"/>
    <w:rsid w:val="6F76049F"/>
    <w:rsid w:val="6FB1492E"/>
    <w:rsid w:val="6FC1086C"/>
    <w:rsid w:val="6FD47A58"/>
    <w:rsid w:val="70001C0F"/>
    <w:rsid w:val="700D22A6"/>
    <w:rsid w:val="7047522F"/>
    <w:rsid w:val="70531ED5"/>
    <w:rsid w:val="706D2A7F"/>
    <w:rsid w:val="708C55AE"/>
    <w:rsid w:val="709B77D7"/>
    <w:rsid w:val="70B54CC4"/>
    <w:rsid w:val="70B72715"/>
    <w:rsid w:val="70DF2E13"/>
    <w:rsid w:val="70E24B56"/>
    <w:rsid w:val="70FC3C33"/>
    <w:rsid w:val="71050FB8"/>
    <w:rsid w:val="7112100E"/>
    <w:rsid w:val="711E6B01"/>
    <w:rsid w:val="71223581"/>
    <w:rsid w:val="71543271"/>
    <w:rsid w:val="71735450"/>
    <w:rsid w:val="717E661E"/>
    <w:rsid w:val="7191735E"/>
    <w:rsid w:val="71927BC6"/>
    <w:rsid w:val="71CC487D"/>
    <w:rsid w:val="71DE23E8"/>
    <w:rsid w:val="71FF3910"/>
    <w:rsid w:val="721B72C2"/>
    <w:rsid w:val="721D33A9"/>
    <w:rsid w:val="722C1359"/>
    <w:rsid w:val="724129F7"/>
    <w:rsid w:val="72636586"/>
    <w:rsid w:val="72687085"/>
    <w:rsid w:val="72694AF6"/>
    <w:rsid w:val="726C34E6"/>
    <w:rsid w:val="72784ADD"/>
    <w:rsid w:val="727E135F"/>
    <w:rsid w:val="72A012B7"/>
    <w:rsid w:val="72BE0464"/>
    <w:rsid w:val="72D9498E"/>
    <w:rsid w:val="72DC78FD"/>
    <w:rsid w:val="72DD4E02"/>
    <w:rsid w:val="72E03C6B"/>
    <w:rsid w:val="730862B2"/>
    <w:rsid w:val="730F727C"/>
    <w:rsid w:val="731440F5"/>
    <w:rsid w:val="732378A8"/>
    <w:rsid w:val="73290904"/>
    <w:rsid w:val="732B3D6D"/>
    <w:rsid w:val="732E46E8"/>
    <w:rsid w:val="733F103A"/>
    <w:rsid w:val="733F3BA1"/>
    <w:rsid w:val="73432187"/>
    <w:rsid w:val="73730F1F"/>
    <w:rsid w:val="737C78ED"/>
    <w:rsid w:val="73A2724E"/>
    <w:rsid w:val="73A75987"/>
    <w:rsid w:val="73B41D95"/>
    <w:rsid w:val="73C62B81"/>
    <w:rsid w:val="73D538CF"/>
    <w:rsid w:val="73E136ED"/>
    <w:rsid w:val="73EE5C7E"/>
    <w:rsid w:val="73F10968"/>
    <w:rsid w:val="73F310C6"/>
    <w:rsid w:val="740C7A72"/>
    <w:rsid w:val="7415335F"/>
    <w:rsid w:val="741F329A"/>
    <w:rsid w:val="7421017A"/>
    <w:rsid w:val="74304541"/>
    <w:rsid w:val="74342091"/>
    <w:rsid w:val="74393F73"/>
    <w:rsid w:val="74586BF0"/>
    <w:rsid w:val="746F684C"/>
    <w:rsid w:val="747136D3"/>
    <w:rsid w:val="74763465"/>
    <w:rsid w:val="74786DA9"/>
    <w:rsid w:val="748E25CA"/>
    <w:rsid w:val="74A82CD8"/>
    <w:rsid w:val="74AA0D88"/>
    <w:rsid w:val="74BA07C7"/>
    <w:rsid w:val="74CA4B41"/>
    <w:rsid w:val="74D41366"/>
    <w:rsid w:val="75043072"/>
    <w:rsid w:val="751D5C24"/>
    <w:rsid w:val="752F168D"/>
    <w:rsid w:val="753C757C"/>
    <w:rsid w:val="756322E8"/>
    <w:rsid w:val="758E68E9"/>
    <w:rsid w:val="759F140F"/>
    <w:rsid w:val="75A637FE"/>
    <w:rsid w:val="75EC3368"/>
    <w:rsid w:val="76194281"/>
    <w:rsid w:val="76577E3A"/>
    <w:rsid w:val="7668568C"/>
    <w:rsid w:val="7695566A"/>
    <w:rsid w:val="76A07AB8"/>
    <w:rsid w:val="76A21936"/>
    <w:rsid w:val="76AF099F"/>
    <w:rsid w:val="76BE1EAE"/>
    <w:rsid w:val="76BE285E"/>
    <w:rsid w:val="76FE385E"/>
    <w:rsid w:val="77162361"/>
    <w:rsid w:val="771C4D8D"/>
    <w:rsid w:val="771F03EC"/>
    <w:rsid w:val="77470D1A"/>
    <w:rsid w:val="77472E21"/>
    <w:rsid w:val="775F5DA6"/>
    <w:rsid w:val="77722471"/>
    <w:rsid w:val="77843521"/>
    <w:rsid w:val="77A30C58"/>
    <w:rsid w:val="77B72A76"/>
    <w:rsid w:val="77BA7E7A"/>
    <w:rsid w:val="77BB71BD"/>
    <w:rsid w:val="77DE2A3D"/>
    <w:rsid w:val="78002D6B"/>
    <w:rsid w:val="780B554E"/>
    <w:rsid w:val="780E3485"/>
    <w:rsid w:val="781C0D54"/>
    <w:rsid w:val="782C593C"/>
    <w:rsid w:val="782F2B24"/>
    <w:rsid w:val="7837304D"/>
    <w:rsid w:val="78396FC3"/>
    <w:rsid w:val="783E26FE"/>
    <w:rsid w:val="78470F91"/>
    <w:rsid w:val="784C1234"/>
    <w:rsid w:val="78606F85"/>
    <w:rsid w:val="786900F1"/>
    <w:rsid w:val="7880063E"/>
    <w:rsid w:val="788061BC"/>
    <w:rsid w:val="78BA1827"/>
    <w:rsid w:val="78C13390"/>
    <w:rsid w:val="78D63F73"/>
    <w:rsid w:val="78D863D1"/>
    <w:rsid w:val="78DD7F99"/>
    <w:rsid w:val="78EC59F6"/>
    <w:rsid w:val="78ED2AF3"/>
    <w:rsid w:val="791574E6"/>
    <w:rsid w:val="791D7E8E"/>
    <w:rsid w:val="79276150"/>
    <w:rsid w:val="79314BC4"/>
    <w:rsid w:val="794373B1"/>
    <w:rsid w:val="794462CB"/>
    <w:rsid w:val="795725EE"/>
    <w:rsid w:val="795A0C29"/>
    <w:rsid w:val="79720B47"/>
    <w:rsid w:val="79822025"/>
    <w:rsid w:val="79852512"/>
    <w:rsid w:val="799258BB"/>
    <w:rsid w:val="79A00398"/>
    <w:rsid w:val="79D655EE"/>
    <w:rsid w:val="79D67E1E"/>
    <w:rsid w:val="79DA3822"/>
    <w:rsid w:val="79DD2C04"/>
    <w:rsid w:val="79DE7E7D"/>
    <w:rsid w:val="79F26D5B"/>
    <w:rsid w:val="7A167D76"/>
    <w:rsid w:val="7A2D7BB1"/>
    <w:rsid w:val="7A311D34"/>
    <w:rsid w:val="7A370E84"/>
    <w:rsid w:val="7AA90743"/>
    <w:rsid w:val="7ABF1315"/>
    <w:rsid w:val="7AD63855"/>
    <w:rsid w:val="7ADF2C37"/>
    <w:rsid w:val="7AE710AA"/>
    <w:rsid w:val="7B1741A9"/>
    <w:rsid w:val="7B1902EB"/>
    <w:rsid w:val="7B5C097A"/>
    <w:rsid w:val="7B7F75A9"/>
    <w:rsid w:val="7B827171"/>
    <w:rsid w:val="7BA7223F"/>
    <w:rsid w:val="7BAA3C71"/>
    <w:rsid w:val="7BBE6E28"/>
    <w:rsid w:val="7BC85D0C"/>
    <w:rsid w:val="7BD16189"/>
    <w:rsid w:val="7BD52536"/>
    <w:rsid w:val="7BD5575B"/>
    <w:rsid w:val="7BE71752"/>
    <w:rsid w:val="7C0F37C0"/>
    <w:rsid w:val="7C2345DA"/>
    <w:rsid w:val="7C27692F"/>
    <w:rsid w:val="7C405B92"/>
    <w:rsid w:val="7C4E477F"/>
    <w:rsid w:val="7C6E6335"/>
    <w:rsid w:val="7C795E26"/>
    <w:rsid w:val="7C7C562E"/>
    <w:rsid w:val="7C88585D"/>
    <w:rsid w:val="7CEB59C5"/>
    <w:rsid w:val="7CF61C35"/>
    <w:rsid w:val="7CFA4897"/>
    <w:rsid w:val="7D053F57"/>
    <w:rsid w:val="7D1B3EC9"/>
    <w:rsid w:val="7D437BB6"/>
    <w:rsid w:val="7D5A1439"/>
    <w:rsid w:val="7D604072"/>
    <w:rsid w:val="7D776F38"/>
    <w:rsid w:val="7D817FF3"/>
    <w:rsid w:val="7D860083"/>
    <w:rsid w:val="7D977563"/>
    <w:rsid w:val="7DA13DAB"/>
    <w:rsid w:val="7DB11F36"/>
    <w:rsid w:val="7DBF6967"/>
    <w:rsid w:val="7DC02C4B"/>
    <w:rsid w:val="7DC14E3D"/>
    <w:rsid w:val="7DD25E5E"/>
    <w:rsid w:val="7DE52145"/>
    <w:rsid w:val="7DE937CF"/>
    <w:rsid w:val="7DEE7F8F"/>
    <w:rsid w:val="7E083A58"/>
    <w:rsid w:val="7E6418EB"/>
    <w:rsid w:val="7E6F3723"/>
    <w:rsid w:val="7E7551C9"/>
    <w:rsid w:val="7E907F2B"/>
    <w:rsid w:val="7EC6094E"/>
    <w:rsid w:val="7ECB4FEB"/>
    <w:rsid w:val="7EF90044"/>
    <w:rsid w:val="7F136D5F"/>
    <w:rsid w:val="7F254573"/>
    <w:rsid w:val="7F2764BA"/>
    <w:rsid w:val="7F590AE3"/>
    <w:rsid w:val="7F5F7C1C"/>
    <w:rsid w:val="7F657D8C"/>
    <w:rsid w:val="7F754A44"/>
    <w:rsid w:val="7F9F5075"/>
    <w:rsid w:val="7FB27E1C"/>
    <w:rsid w:val="7FEB046D"/>
    <w:rsid w:val="7FF01072"/>
    <w:rsid w:val="7FFE3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qFormat="1"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semiHidden="0" w:name="Date"/>
    <w:lsdException w:uiPriority="0" w:name="Body Text First Indent"/>
    <w:lsdException w:qFormat="1"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960" w:firstLineChars="200"/>
      <w:jc w:val="both"/>
    </w:pPr>
    <w:rPr>
      <w:rFonts w:ascii="Calibri" w:hAnsi="Calibri" w:eastAsia="宋体" w:cs="Times New Roman"/>
      <w:kern w:val="2"/>
      <w:sz w:val="21"/>
      <w:lang w:val="en-US" w:eastAsia="zh-CN" w:bidi="ar-SA"/>
    </w:rPr>
  </w:style>
  <w:style w:type="paragraph" w:styleId="6">
    <w:name w:val="heading 1"/>
    <w:basedOn w:val="1"/>
    <w:next w:val="1"/>
    <w:link w:val="89"/>
    <w:qFormat/>
    <w:uiPriority w:val="0"/>
    <w:pPr>
      <w:keepNext/>
      <w:keepLines/>
      <w:spacing w:before="100" w:beforeLines="100" w:after="100" w:afterLines="100" w:line="240" w:lineRule="auto"/>
      <w:ind w:firstLine="0" w:firstLineChars="0"/>
      <w:outlineLvl w:val="0"/>
    </w:pPr>
    <w:rPr>
      <w:rFonts w:ascii="黑体" w:hAnsi="黑体" w:eastAsia="黑体"/>
      <w:kern w:val="44"/>
    </w:rPr>
  </w:style>
  <w:style w:type="paragraph" w:styleId="7">
    <w:name w:val="heading 2"/>
    <w:basedOn w:val="1"/>
    <w:next w:val="1"/>
    <w:link w:val="58"/>
    <w:qFormat/>
    <w:uiPriority w:val="0"/>
    <w:pPr>
      <w:keepNext/>
      <w:keepLines/>
      <w:spacing w:line="240" w:lineRule="auto"/>
      <w:ind w:firstLine="0" w:firstLineChars="0"/>
      <w:jc w:val="center"/>
      <w:outlineLvl w:val="1"/>
    </w:pPr>
    <w:rPr>
      <w:rFonts w:ascii="Arial" w:hAnsi="Arial" w:eastAsia="黑体"/>
      <w:sz w:val="32"/>
    </w:rPr>
  </w:style>
  <w:style w:type="paragraph" w:styleId="8">
    <w:name w:val="heading 3"/>
    <w:basedOn w:val="1"/>
    <w:next w:val="1"/>
    <w:link w:val="64"/>
    <w:qFormat/>
    <w:uiPriority w:val="0"/>
    <w:pPr>
      <w:keepNext/>
      <w:keepLines/>
      <w:spacing w:line="240" w:lineRule="auto"/>
      <w:ind w:firstLine="0" w:firstLineChars="0"/>
      <w:jc w:val="center"/>
      <w:outlineLvl w:val="2"/>
    </w:pPr>
    <w:rPr>
      <w:rFonts w:eastAsia="黑体"/>
      <w:sz w:val="32"/>
    </w:rPr>
  </w:style>
  <w:style w:type="paragraph" w:styleId="9">
    <w:name w:val="heading 4"/>
    <w:basedOn w:val="1"/>
    <w:next w:val="1"/>
    <w:link w:val="74"/>
    <w:qFormat/>
    <w:uiPriority w:val="0"/>
    <w:pPr>
      <w:keepNext/>
      <w:keepLines/>
      <w:spacing w:before="280" w:after="290" w:line="372" w:lineRule="auto"/>
      <w:outlineLvl w:val="3"/>
    </w:pPr>
    <w:rPr>
      <w:rFonts w:ascii="Cambria" w:hAnsi="Cambria"/>
      <w:b/>
      <w:sz w:val="28"/>
    </w:rPr>
  </w:style>
  <w:style w:type="paragraph" w:styleId="10">
    <w:name w:val="heading 5"/>
    <w:basedOn w:val="1"/>
    <w:next w:val="1"/>
    <w:link w:val="42"/>
    <w:qFormat/>
    <w:uiPriority w:val="0"/>
    <w:pPr>
      <w:keepNext/>
      <w:keepLines/>
      <w:spacing w:before="280" w:after="290" w:line="372" w:lineRule="auto"/>
      <w:outlineLvl w:val="4"/>
    </w:pPr>
    <w:rPr>
      <w:b/>
      <w:sz w:val="28"/>
    </w:rPr>
  </w:style>
  <w:style w:type="character" w:default="1" w:styleId="35">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200" w:firstLineChars="200"/>
    </w:pPr>
  </w:style>
  <w:style w:type="paragraph" w:styleId="3">
    <w:name w:val="Body Text Indent"/>
    <w:basedOn w:val="1"/>
    <w:link w:val="63"/>
    <w:qFormat/>
    <w:uiPriority w:val="0"/>
    <w:pPr>
      <w:autoSpaceDE w:val="0"/>
      <w:autoSpaceDN w:val="0"/>
      <w:adjustRightInd w:val="0"/>
      <w:spacing w:before="100" w:after="100" w:line="360" w:lineRule="auto"/>
      <w:ind w:firstLine="600"/>
    </w:pPr>
    <w:rPr>
      <w:rFonts w:ascii="仿宋_GB2312" w:eastAsia="仿宋_GB2312"/>
      <w:kern w:val="0"/>
      <w:sz w:val="32"/>
    </w:rPr>
  </w:style>
  <w:style w:type="paragraph" w:customStyle="1" w:styleId="4">
    <w:name w:val="表格文字"/>
    <w:basedOn w:val="5"/>
    <w:next w:val="1"/>
    <w:qFormat/>
    <w:uiPriority w:val="0"/>
    <w:pPr>
      <w:spacing w:line="420" w:lineRule="atLeast"/>
      <w:jc w:val="left"/>
      <w:textAlignment w:val="baseline"/>
    </w:pPr>
  </w:style>
  <w:style w:type="paragraph" w:styleId="5">
    <w:name w:val="List"/>
    <w:basedOn w:val="1"/>
    <w:qFormat/>
    <w:uiPriority w:val="0"/>
    <w:pPr>
      <w:ind w:left="420" w:hanging="420"/>
    </w:pPr>
    <w:rPr>
      <w:rFonts w:hint="eastAsia" w:ascii="Times New Roman" w:hAnsi="Times New Roman" w:eastAsia="宋体" w:cs="Times New Roman"/>
      <w:szCs w:val="20"/>
    </w:rPr>
  </w:style>
  <w:style w:type="paragraph" w:styleId="11">
    <w:name w:val="toc 7"/>
    <w:basedOn w:val="1"/>
    <w:next w:val="1"/>
    <w:qFormat/>
    <w:uiPriority w:val="0"/>
    <w:pPr>
      <w:ind w:left="1260"/>
      <w:jc w:val="left"/>
    </w:pPr>
    <w:rPr>
      <w:sz w:val="18"/>
    </w:rPr>
  </w:style>
  <w:style w:type="paragraph" w:styleId="12">
    <w:name w:val="Normal Indent"/>
    <w:basedOn w:val="1"/>
    <w:next w:val="1"/>
    <w:qFormat/>
    <w:uiPriority w:val="0"/>
    <w:pPr>
      <w:ind w:firstLine="420" w:firstLineChars="200"/>
    </w:pPr>
  </w:style>
  <w:style w:type="paragraph" w:styleId="13">
    <w:name w:val="Document Map"/>
    <w:basedOn w:val="1"/>
    <w:link w:val="54"/>
    <w:qFormat/>
    <w:uiPriority w:val="0"/>
    <w:pPr>
      <w:shd w:val="clear" w:color="auto" w:fill="000080"/>
    </w:pPr>
  </w:style>
  <w:style w:type="paragraph" w:styleId="14">
    <w:name w:val="annotation text"/>
    <w:basedOn w:val="1"/>
    <w:link w:val="77"/>
    <w:qFormat/>
    <w:uiPriority w:val="99"/>
    <w:pPr>
      <w:jc w:val="left"/>
    </w:pPr>
  </w:style>
  <w:style w:type="paragraph" w:styleId="15">
    <w:name w:val="Body Text"/>
    <w:basedOn w:val="1"/>
    <w:next w:val="16"/>
    <w:link w:val="76"/>
    <w:qFormat/>
    <w:uiPriority w:val="0"/>
    <w:pPr>
      <w:ind w:firstLine="0" w:firstLineChars="0"/>
    </w:pPr>
  </w:style>
  <w:style w:type="paragraph" w:styleId="16">
    <w:name w:val="Title"/>
    <w:basedOn w:val="1"/>
    <w:next w:val="1"/>
    <w:link w:val="57"/>
    <w:qFormat/>
    <w:uiPriority w:val="0"/>
    <w:pPr>
      <w:spacing w:before="240" w:after="60"/>
      <w:jc w:val="center"/>
      <w:outlineLvl w:val="0"/>
    </w:pPr>
    <w:rPr>
      <w:rFonts w:ascii="Cambria" w:hAnsi="Cambria"/>
      <w:b/>
      <w:kern w:val="0"/>
      <w:sz w:val="32"/>
    </w:rPr>
  </w:style>
  <w:style w:type="paragraph" w:styleId="17">
    <w:name w:val="toc 5"/>
    <w:basedOn w:val="1"/>
    <w:next w:val="1"/>
    <w:qFormat/>
    <w:uiPriority w:val="0"/>
    <w:pPr>
      <w:ind w:left="840"/>
      <w:jc w:val="left"/>
    </w:pPr>
    <w:rPr>
      <w:sz w:val="18"/>
    </w:rPr>
  </w:style>
  <w:style w:type="paragraph" w:styleId="18">
    <w:name w:val="toc 3"/>
    <w:basedOn w:val="1"/>
    <w:next w:val="1"/>
    <w:qFormat/>
    <w:uiPriority w:val="0"/>
    <w:pPr>
      <w:ind w:left="420"/>
      <w:jc w:val="left"/>
    </w:pPr>
    <w:rPr>
      <w:i/>
      <w:sz w:val="20"/>
    </w:rPr>
  </w:style>
  <w:style w:type="paragraph" w:styleId="19">
    <w:name w:val="Plain Text"/>
    <w:basedOn w:val="1"/>
    <w:next w:val="20"/>
    <w:semiHidden/>
    <w:qFormat/>
    <w:uiPriority w:val="0"/>
    <w:rPr>
      <w:rFonts w:ascii="宋体" w:hAnsi="Courier New" w:cs="Courier New"/>
      <w:szCs w:val="21"/>
    </w:rPr>
  </w:style>
  <w:style w:type="paragraph" w:styleId="20">
    <w:name w:val="List Number 5"/>
    <w:basedOn w:val="1"/>
    <w:semiHidden/>
    <w:unhideWhenUsed/>
    <w:qFormat/>
    <w:uiPriority w:val="0"/>
    <w:pPr>
      <w:numPr>
        <w:ilvl w:val="0"/>
        <w:numId w:val="1"/>
      </w:numPr>
    </w:pPr>
  </w:style>
  <w:style w:type="paragraph" w:styleId="21">
    <w:name w:val="toc 8"/>
    <w:basedOn w:val="1"/>
    <w:next w:val="1"/>
    <w:qFormat/>
    <w:uiPriority w:val="0"/>
    <w:pPr>
      <w:ind w:left="1470"/>
      <w:jc w:val="left"/>
    </w:pPr>
    <w:rPr>
      <w:sz w:val="18"/>
    </w:rPr>
  </w:style>
  <w:style w:type="paragraph" w:styleId="22">
    <w:name w:val="Date"/>
    <w:basedOn w:val="1"/>
    <w:next w:val="1"/>
    <w:link w:val="67"/>
    <w:unhideWhenUsed/>
    <w:qFormat/>
    <w:uiPriority w:val="99"/>
    <w:pPr>
      <w:ind w:left="100" w:leftChars="2500"/>
    </w:pPr>
  </w:style>
  <w:style w:type="paragraph" w:styleId="23">
    <w:name w:val="Balloon Text"/>
    <w:basedOn w:val="1"/>
    <w:link w:val="68"/>
    <w:qFormat/>
    <w:uiPriority w:val="0"/>
    <w:rPr>
      <w:sz w:val="18"/>
    </w:rPr>
  </w:style>
  <w:style w:type="paragraph" w:styleId="24">
    <w:name w:val="footer"/>
    <w:basedOn w:val="1"/>
    <w:link w:val="52"/>
    <w:qFormat/>
    <w:uiPriority w:val="0"/>
    <w:pPr>
      <w:tabs>
        <w:tab w:val="center" w:pos="4153"/>
        <w:tab w:val="right" w:pos="8306"/>
      </w:tabs>
      <w:snapToGrid w:val="0"/>
      <w:jc w:val="left"/>
    </w:pPr>
    <w:rPr>
      <w:kern w:val="0"/>
      <w:sz w:val="18"/>
    </w:rPr>
  </w:style>
  <w:style w:type="paragraph" w:styleId="25">
    <w:name w:val="header"/>
    <w:basedOn w:val="1"/>
    <w:link w:val="88"/>
    <w:qFormat/>
    <w:uiPriority w:val="0"/>
    <w:pPr>
      <w:pBdr>
        <w:bottom w:val="single" w:color="auto" w:sz="6" w:space="1"/>
      </w:pBdr>
      <w:tabs>
        <w:tab w:val="center" w:pos="4153"/>
        <w:tab w:val="right" w:pos="8306"/>
      </w:tabs>
      <w:snapToGrid w:val="0"/>
      <w:jc w:val="center"/>
    </w:pPr>
    <w:rPr>
      <w:kern w:val="0"/>
      <w:sz w:val="18"/>
    </w:rPr>
  </w:style>
  <w:style w:type="paragraph" w:styleId="26">
    <w:name w:val="toc 1"/>
    <w:basedOn w:val="1"/>
    <w:next w:val="1"/>
    <w:qFormat/>
    <w:uiPriority w:val="0"/>
    <w:pPr>
      <w:spacing w:before="120" w:after="120"/>
      <w:jc w:val="left"/>
    </w:pPr>
    <w:rPr>
      <w:b/>
      <w:caps/>
      <w:sz w:val="20"/>
    </w:rPr>
  </w:style>
  <w:style w:type="paragraph" w:styleId="27">
    <w:name w:val="toc 4"/>
    <w:basedOn w:val="1"/>
    <w:next w:val="1"/>
    <w:qFormat/>
    <w:uiPriority w:val="0"/>
    <w:pPr>
      <w:ind w:left="630"/>
      <w:jc w:val="left"/>
    </w:pPr>
    <w:rPr>
      <w:sz w:val="18"/>
    </w:rPr>
  </w:style>
  <w:style w:type="paragraph" w:styleId="28">
    <w:name w:val="toc 6"/>
    <w:basedOn w:val="1"/>
    <w:next w:val="1"/>
    <w:qFormat/>
    <w:uiPriority w:val="0"/>
    <w:pPr>
      <w:ind w:left="1050"/>
      <w:jc w:val="left"/>
    </w:pPr>
    <w:rPr>
      <w:sz w:val="18"/>
    </w:rPr>
  </w:style>
  <w:style w:type="paragraph" w:styleId="29">
    <w:name w:val="toc 2"/>
    <w:basedOn w:val="1"/>
    <w:next w:val="1"/>
    <w:qFormat/>
    <w:uiPriority w:val="0"/>
    <w:pPr>
      <w:ind w:left="210"/>
      <w:jc w:val="left"/>
    </w:pPr>
    <w:rPr>
      <w:smallCaps/>
      <w:sz w:val="20"/>
    </w:rPr>
  </w:style>
  <w:style w:type="paragraph" w:styleId="30">
    <w:name w:val="toc 9"/>
    <w:basedOn w:val="1"/>
    <w:next w:val="1"/>
    <w:qFormat/>
    <w:uiPriority w:val="0"/>
    <w:pPr>
      <w:ind w:left="1680"/>
      <w:jc w:val="left"/>
    </w:pPr>
    <w:rPr>
      <w:sz w:val="18"/>
    </w:rPr>
  </w:style>
  <w:style w:type="paragraph" w:styleId="31">
    <w:name w:val="Normal (Web)"/>
    <w:basedOn w:val="1"/>
    <w:qFormat/>
    <w:uiPriority w:val="0"/>
    <w:pPr>
      <w:widowControl/>
      <w:spacing w:before="100" w:beforeAutospacing="1" w:after="100" w:afterAutospacing="1"/>
      <w:jc w:val="left"/>
    </w:pPr>
    <w:rPr>
      <w:rFonts w:ascii="宋体" w:hAnsi="宋体"/>
      <w:kern w:val="0"/>
      <w:sz w:val="24"/>
    </w:rPr>
  </w:style>
  <w:style w:type="paragraph" w:styleId="32">
    <w:name w:val="annotation subject"/>
    <w:basedOn w:val="14"/>
    <w:next w:val="14"/>
    <w:link w:val="91"/>
    <w:qFormat/>
    <w:uiPriority w:val="0"/>
    <w:rPr>
      <w:b/>
    </w:rPr>
  </w:style>
  <w:style w:type="table" w:styleId="34">
    <w:name w:val="Table Grid"/>
    <w:basedOn w:val="33"/>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6">
    <w:name w:val="Strong"/>
    <w:basedOn w:val="35"/>
    <w:qFormat/>
    <w:uiPriority w:val="22"/>
    <w:rPr>
      <w:b/>
    </w:rPr>
  </w:style>
  <w:style w:type="character" w:styleId="37">
    <w:name w:val="page number"/>
    <w:basedOn w:val="35"/>
    <w:qFormat/>
    <w:uiPriority w:val="0"/>
  </w:style>
  <w:style w:type="character" w:styleId="38">
    <w:name w:val="FollowedHyperlink"/>
    <w:qFormat/>
    <w:uiPriority w:val="0"/>
    <w:rPr>
      <w:color w:val="800080"/>
      <w:u w:val="single"/>
    </w:rPr>
  </w:style>
  <w:style w:type="character" w:styleId="39">
    <w:name w:val="Emphasis"/>
    <w:qFormat/>
    <w:uiPriority w:val="0"/>
    <w:rPr>
      <w:i/>
    </w:rPr>
  </w:style>
  <w:style w:type="character" w:styleId="40">
    <w:name w:val="Hyperlink"/>
    <w:qFormat/>
    <w:uiPriority w:val="0"/>
    <w:rPr>
      <w:color w:val="0000FF"/>
      <w:u w:val="single"/>
    </w:rPr>
  </w:style>
  <w:style w:type="character" w:styleId="41">
    <w:name w:val="annotation reference"/>
    <w:qFormat/>
    <w:uiPriority w:val="99"/>
    <w:rPr>
      <w:sz w:val="21"/>
    </w:rPr>
  </w:style>
  <w:style w:type="character" w:customStyle="1" w:styleId="42">
    <w:name w:val="标题 5 Char"/>
    <w:basedOn w:val="35"/>
    <w:link w:val="10"/>
    <w:qFormat/>
    <w:uiPriority w:val="0"/>
    <w:rPr>
      <w:rFonts w:eastAsia="宋体" w:cs="Times New Roman"/>
      <w:b/>
      <w:sz w:val="28"/>
      <w:szCs w:val="20"/>
    </w:rPr>
  </w:style>
  <w:style w:type="character" w:customStyle="1" w:styleId="43">
    <w:name w:val="3z Char Char"/>
    <w:link w:val="44"/>
    <w:qFormat/>
    <w:uiPriority w:val="0"/>
    <w:rPr>
      <w:rFonts w:ascii="EU-F1" w:eastAsia="黑体"/>
    </w:rPr>
  </w:style>
  <w:style w:type="paragraph" w:customStyle="1" w:styleId="44">
    <w:name w:val="3z"/>
    <w:basedOn w:val="1"/>
    <w:link w:val="43"/>
    <w:qFormat/>
    <w:uiPriority w:val="0"/>
    <w:pPr>
      <w:topLinePunct/>
      <w:spacing w:line="312" w:lineRule="exact"/>
    </w:pPr>
    <w:rPr>
      <w:rFonts w:ascii="EU-F1" w:eastAsia="黑体"/>
      <w:kern w:val="0"/>
      <w:sz w:val="20"/>
    </w:rPr>
  </w:style>
  <w:style w:type="character" w:customStyle="1" w:styleId="45">
    <w:name w:val="B Char Char"/>
    <w:link w:val="46"/>
    <w:qFormat/>
    <w:uiPriority w:val="0"/>
    <w:rPr>
      <w:rFonts w:ascii="E-F1" w:eastAsia="黑体"/>
    </w:rPr>
  </w:style>
  <w:style w:type="paragraph" w:customStyle="1" w:styleId="46">
    <w:name w:val="B"/>
    <w:basedOn w:val="47"/>
    <w:link w:val="45"/>
    <w:qFormat/>
    <w:uiPriority w:val="0"/>
    <w:pPr>
      <w:tabs>
        <w:tab w:val="center" w:pos="4706"/>
        <w:tab w:val="right" w:pos="9044"/>
      </w:tabs>
      <w:topLinePunct/>
      <w:spacing w:before="160" w:after="60" w:line="312" w:lineRule="exact"/>
      <w:jc w:val="center"/>
    </w:pPr>
    <w:rPr>
      <w:rFonts w:ascii="E-F1" w:eastAsia="黑体"/>
      <w:kern w:val="0"/>
      <w:sz w:val="20"/>
    </w:rPr>
  </w:style>
  <w:style w:type="paragraph" w:customStyle="1" w:styleId="47">
    <w:name w:val="表头"/>
    <w:basedOn w:val="1"/>
    <w:qFormat/>
    <w:uiPriority w:val="0"/>
    <w:pPr>
      <w:topLinePunct/>
      <w:adjustRightInd w:val="0"/>
      <w:spacing w:before="160" w:after="60" w:line="312" w:lineRule="exact"/>
      <w:jc w:val="center"/>
      <w:textAlignment w:val="baseline"/>
    </w:pPr>
    <w:rPr>
      <w:rFonts w:ascii="EU-F1" w:eastAsia="黑体"/>
      <w:snapToGrid w:val="0"/>
    </w:rPr>
  </w:style>
  <w:style w:type="character" w:customStyle="1" w:styleId="48">
    <w:name w:val="页眉 Char1"/>
    <w:basedOn w:val="35"/>
    <w:semiHidden/>
    <w:qFormat/>
    <w:uiPriority w:val="99"/>
    <w:rPr>
      <w:rFonts w:eastAsia="宋体" w:cs="Times New Roman"/>
      <w:sz w:val="18"/>
      <w:szCs w:val="18"/>
    </w:rPr>
  </w:style>
  <w:style w:type="character" w:customStyle="1" w:styleId="49">
    <w:name w:val="格式条款-2 Char Char"/>
    <w:link w:val="50"/>
    <w:qFormat/>
    <w:uiPriority w:val="0"/>
    <w:rPr>
      <w:rFonts w:ascii="宋体" w:hAnsi="宋体"/>
      <w:sz w:val="24"/>
    </w:rPr>
  </w:style>
  <w:style w:type="paragraph" w:customStyle="1" w:styleId="50">
    <w:name w:val="格式条款-2"/>
    <w:basedOn w:val="1"/>
    <w:link w:val="49"/>
    <w:qFormat/>
    <w:uiPriority w:val="0"/>
    <w:pPr>
      <w:tabs>
        <w:tab w:val="left" w:pos="735"/>
      </w:tabs>
      <w:ind w:firstLine="420"/>
    </w:pPr>
    <w:rPr>
      <w:rFonts w:ascii="宋体" w:hAnsi="宋体"/>
      <w:kern w:val="0"/>
      <w:sz w:val="24"/>
    </w:rPr>
  </w:style>
  <w:style w:type="character" w:customStyle="1" w:styleId="51">
    <w:name w:val="标题 4 Char"/>
    <w:basedOn w:val="35"/>
    <w:link w:val="9"/>
    <w:qFormat/>
    <w:uiPriority w:val="0"/>
    <w:rPr>
      <w:rFonts w:ascii="Cambria" w:hAnsi="Cambria" w:eastAsia="宋体" w:cs="Times New Roman"/>
      <w:b/>
      <w:sz w:val="28"/>
      <w:szCs w:val="20"/>
    </w:rPr>
  </w:style>
  <w:style w:type="character" w:customStyle="1" w:styleId="52">
    <w:name w:val="页脚 Char"/>
    <w:link w:val="24"/>
    <w:qFormat/>
    <w:uiPriority w:val="0"/>
    <w:rPr>
      <w:rFonts w:eastAsia="宋体"/>
      <w:sz w:val="18"/>
    </w:rPr>
  </w:style>
  <w:style w:type="character" w:customStyle="1" w:styleId="53">
    <w:name w:val="批注文字 字符"/>
    <w:semiHidden/>
    <w:qFormat/>
    <w:uiPriority w:val="99"/>
    <w:rPr>
      <w:rFonts w:ascii="Calibri" w:hAnsi="Calibri" w:cs="黑体"/>
      <w:kern w:val="2"/>
      <w:sz w:val="21"/>
      <w:szCs w:val="22"/>
    </w:rPr>
  </w:style>
  <w:style w:type="character" w:customStyle="1" w:styleId="54">
    <w:name w:val="文档结构图 Char"/>
    <w:basedOn w:val="35"/>
    <w:link w:val="13"/>
    <w:qFormat/>
    <w:uiPriority w:val="0"/>
    <w:rPr>
      <w:rFonts w:eastAsia="宋体" w:cs="Times New Roman"/>
      <w:szCs w:val="20"/>
      <w:shd w:val="clear" w:color="auto" w:fill="000080"/>
    </w:rPr>
  </w:style>
  <w:style w:type="character" w:customStyle="1" w:styleId="55">
    <w:name w:val="样式2 Char"/>
    <w:link w:val="56"/>
    <w:qFormat/>
    <w:uiPriority w:val="0"/>
    <w:rPr>
      <w:rFonts w:ascii="EU-F1" w:eastAsia="黑体"/>
      <w:kern w:val="21"/>
      <w:lang w:val="en-US" w:eastAsia="zh-CN"/>
    </w:rPr>
  </w:style>
  <w:style w:type="paragraph" w:customStyle="1" w:styleId="56">
    <w:name w:val="样式2"/>
    <w:basedOn w:val="6"/>
    <w:link w:val="55"/>
    <w:qFormat/>
    <w:uiPriority w:val="0"/>
    <w:pPr>
      <w:topLinePunct/>
      <w:spacing w:before="0" w:after="0" w:line="312" w:lineRule="exact"/>
      <w:textAlignment w:val="baseline"/>
    </w:pPr>
    <w:rPr>
      <w:rFonts w:ascii="EU-F1" w:eastAsia="黑体"/>
      <w:kern w:val="21"/>
      <w:sz w:val="20"/>
    </w:rPr>
  </w:style>
  <w:style w:type="character" w:customStyle="1" w:styleId="57">
    <w:name w:val="标题 Char"/>
    <w:link w:val="16"/>
    <w:qFormat/>
    <w:uiPriority w:val="0"/>
    <w:rPr>
      <w:rFonts w:ascii="Cambria" w:hAnsi="Cambria" w:eastAsia="宋体"/>
      <w:b/>
      <w:sz w:val="32"/>
    </w:rPr>
  </w:style>
  <w:style w:type="character" w:customStyle="1" w:styleId="58">
    <w:name w:val="标题 2 Char"/>
    <w:basedOn w:val="35"/>
    <w:link w:val="7"/>
    <w:qFormat/>
    <w:uiPriority w:val="0"/>
    <w:rPr>
      <w:rFonts w:ascii="Arial" w:hAnsi="Arial" w:eastAsia="黑体" w:cs="Times New Roman"/>
      <w:sz w:val="32"/>
      <w:szCs w:val="20"/>
    </w:rPr>
  </w:style>
  <w:style w:type="character" w:customStyle="1" w:styleId="59">
    <w:name w:val="标题 3 Char"/>
    <w:basedOn w:val="35"/>
    <w:link w:val="8"/>
    <w:qFormat/>
    <w:uiPriority w:val="0"/>
    <w:rPr>
      <w:rFonts w:eastAsia="宋体" w:cs="Times New Roman"/>
      <w:b/>
      <w:sz w:val="32"/>
      <w:szCs w:val="20"/>
    </w:rPr>
  </w:style>
  <w:style w:type="character" w:customStyle="1" w:styleId="60">
    <w:name w:val="协议段落 Char Char"/>
    <w:link w:val="61"/>
    <w:qFormat/>
    <w:uiPriority w:val="0"/>
    <w:rPr>
      <w:rFonts w:ascii="宋体" w:eastAsia="宋体"/>
      <w:sz w:val="24"/>
    </w:rPr>
  </w:style>
  <w:style w:type="paragraph" w:customStyle="1" w:styleId="61">
    <w:name w:val="协议段落"/>
    <w:basedOn w:val="1"/>
    <w:link w:val="60"/>
    <w:qFormat/>
    <w:uiPriority w:val="0"/>
    <w:pPr>
      <w:ind w:firstLine="480" w:firstLineChars="200"/>
    </w:pPr>
    <w:rPr>
      <w:rFonts w:ascii="宋体"/>
      <w:kern w:val="0"/>
      <w:sz w:val="24"/>
    </w:rPr>
  </w:style>
  <w:style w:type="character" w:customStyle="1" w:styleId="62">
    <w:name w:val="font11"/>
    <w:basedOn w:val="35"/>
    <w:qFormat/>
    <w:uiPriority w:val="0"/>
    <w:rPr>
      <w:rFonts w:hint="default" w:ascii="方正仿宋_GBK" w:hAnsi="方正仿宋_GBK" w:eastAsia="方正仿宋_GBK" w:cs="方正仿宋_GBK"/>
      <w:color w:val="FF0000"/>
      <w:sz w:val="20"/>
      <w:szCs w:val="20"/>
      <w:u w:val="none"/>
    </w:rPr>
  </w:style>
  <w:style w:type="character" w:customStyle="1" w:styleId="63">
    <w:name w:val="正文文本缩进 Char"/>
    <w:basedOn w:val="35"/>
    <w:link w:val="3"/>
    <w:qFormat/>
    <w:uiPriority w:val="0"/>
    <w:rPr>
      <w:rFonts w:ascii="仿宋_GB2312" w:eastAsia="仿宋_GB2312" w:cs="Times New Roman"/>
      <w:kern w:val="0"/>
      <w:sz w:val="32"/>
      <w:szCs w:val="20"/>
    </w:rPr>
  </w:style>
  <w:style w:type="character" w:customStyle="1" w:styleId="64">
    <w:name w:val="标题 3 Char1"/>
    <w:basedOn w:val="35"/>
    <w:link w:val="8"/>
    <w:qFormat/>
    <w:uiPriority w:val="0"/>
    <w:rPr>
      <w:rFonts w:hint="eastAsia" w:ascii="黑体" w:hAnsi="宋体" w:eastAsia="黑体" w:cs="Times New Roman"/>
      <w:bCs/>
      <w:kern w:val="2"/>
      <w:sz w:val="21"/>
      <w:szCs w:val="32"/>
      <w:lang w:val="zh-CN"/>
    </w:rPr>
  </w:style>
  <w:style w:type="character" w:customStyle="1" w:styleId="65">
    <w:name w:val="无间隔 Char"/>
    <w:link w:val="66"/>
    <w:qFormat/>
    <w:uiPriority w:val="0"/>
    <w:rPr>
      <w:sz w:val="22"/>
      <w:lang w:val="en-US" w:eastAsia="zh-CN" w:bidi="ar-SA"/>
    </w:rPr>
  </w:style>
  <w:style w:type="paragraph" w:customStyle="1" w:styleId="66">
    <w:name w:val="无间隔1"/>
    <w:link w:val="65"/>
    <w:qFormat/>
    <w:uiPriority w:val="0"/>
    <w:rPr>
      <w:rFonts w:ascii="Calibri" w:hAnsi="Calibri" w:eastAsia="宋体" w:cs="Times New Roman"/>
      <w:sz w:val="22"/>
      <w:lang w:val="en-US" w:eastAsia="zh-CN" w:bidi="ar-SA"/>
    </w:rPr>
  </w:style>
  <w:style w:type="character" w:customStyle="1" w:styleId="67">
    <w:name w:val="日期 Char"/>
    <w:basedOn w:val="35"/>
    <w:link w:val="22"/>
    <w:semiHidden/>
    <w:qFormat/>
    <w:uiPriority w:val="99"/>
    <w:rPr>
      <w:rFonts w:eastAsia="宋体" w:cs="Times New Roman"/>
      <w:szCs w:val="20"/>
    </w:rPr>
  </w:style>
  <w:style w:type="character" w:customStyle="1" w:styleId="68">
    <w:name w:val="批注框文本 Char"/>
    <w:basedOn w:val="35"/>
    <w:link w:val="23"/>
    <w:qFormat/>
    <w:uiPriority w:val="0"/>
    <w:rPr>
      <w:rFonts w:eastAsia="宋体" w:cs="Times New Roman"/>
      <w:sz w:val="18"/>
      <w:szCs w:val="20"/>
    </w:rPr>
  </w:style>
  <w:style w:type="character" w:customStyle="1" w:styleId="69">
    <w:name w:val="b Char Char"/>
    <w:link w:val="70"/>
    <w:qFormat/>
    <w:uiPriority w:val="0"/>
    <w:rPr>
      <w:rFonts w:ascii="Arial" w:hAnsi="Arial" w:eastAsia="黑体"/>
    </w:rPr>
  </w:style>
  <w:style w:type="paragraph" w:customStyle="1" w:styleId="70">
    <w:name w:val="b"/>
    <w:basedOn w:val="1"/>
    <w:link w:val="69"/>
    <w:qFormat/>
    <w:uiPriority w:val="0"/>
    <w:pPr>
      <w:tabs>
        <w:tab w:val="center" w:pos="4706"/>
        <w:tab w:val="right" w:pos="9044"/>
      </w:tabs>
      <w:topLinePunct/>
      <w:spacing w:before="160" w:after="60" w:line="312" w:lineRule="exact"/>
      <w:jc w:val="center"/>
    </w:pPr>
    <w:rPr>
      <w:rFonts w:ascii="Arial" w:hAnsi="Arial" w:eastAsia="黑体"/>
      <w:kern w:val="0"/>
      <w:sz w:val="20"/>
    </w:rPr>
  </w:style>
  <w:style w:type="character" w:customStyle="1" w:styleId="71">
    <w:name w:val="2z Char Char"/>
    <w:link w:val="72"/>
    <w:qFormat/>
    <w:uiPriority w:val="0"/>
    <w:rPr>
      <w:rFonts w:ascii="EU-F1" w:eastAsia="黑体"/>
      <w:kern w:val="21"/>
    </w:rPr>
  </w:style>
  <w:style w:type="paragraph" w:customStyle="1" w:styleId="72">
    <w:name w:val="2z"/>
    <w:basedOn w:val="1"/>
    <w:link w:val="71"/>
    <w:qFormat/>
    <w:uiPriority w:val="0"/>
    <w:pPr>
      <w:topLinePunct/>
      <w:spacing w:line="480" w:lineRule="auto"/>
    </w:pPr>
    <w:rPr>
      <w:rFonts w:ascii="EU-F1" w:eastAsia="黑体"/>
      <w:kern w:val="21"/>
      <w:sz w:val="20"/>
    </w:rPr>
  </w:style>
  <w:style w:type="character" w:customStyle="1" w:styleId="73">
    <w:name w:val="tx1"/>
    <w:qFormat/>
    <w:uiPriority w:val="0"/>
    <w:rPr>
      <w:b/>
    </w:rPr>
  </w:style>
  <w:style w:type="character" w:customStyle="1" w:styleId="74">
    <w:name w:val="标题 4 Char1"/>
    <w:basedOn w:val="35"/>
    <w:link w:val="9"/>
    <w:qFormat/>
    <w:uiPriority w:val="0"/>
    <w:rPr>
      <w:rFonts w:hint="eastAsia" w:ascii="黑体" w:hAnsi="宋体" w:eastAsia="黑体" w:cs="Times New Roman"/>
      <w:bCs/>
      <w:kern w:val="2"/>
      <w:sz w:val="21"/>
      <w:szCs w:val="28"/>
      <w:lang w:val="zh-CN"/>
    </w:rPr>
  </w:style>
  <w:style w:type="character" w:customStyle="1" w:styleId="75">
    <w:name w:val="页脚 Char1"/>
    <w:basedOn w:val="35"/>
    <w:semiHidden/>
    <w:qFormat/>
    <w:uiPriority w:val="99"/>
    <w:rPr>
      <w:rFonts w:eastAsia="宋体" w:cs="Times New Roman"/>
      <w:sz w:val="18"/>
      <w:szCs w:val="18"/>
    </w:rPr>
  </w:style>
  <w:style w:type="character" w:customStyle="1" w:styleId="76">
    <w:name w:val="正文文本 Char"/>
    <w:basedOn w:val="35"/>
    <w:link w:val="15"/>
    <w:qFormat/>
    <w:uiPriority w:val="0"/>
    <w:rPr>
      <w:rFonts w:eastAsia="宋体" w:cs="Times New Roman"/>
      <w:szCs w:val="20"/>
    </w:rPr>
  </w:style>
  <w:style w:type="character" w:customStyle="1" w:styleId="77">
    <w:name w:val="批注文字 Char"/>
    <w:basedOn w:val="35"/>
    <w:link w:val="14"/>
    <w:qFormat/>
    <w:uiPriority w:val="0"/>
    <w:rPr>
      <w:rFonts w:eastAsia="宋体" w:cs="Times New Roman"/>
      <w:szCs w:val="20"/>
    </w:rPr>
  </w:style>
  <w:style w:type="character" w:customStyle="1" w:styleId="78">
    <w:name w:val="段 Char Char"/>
    <w:link w:val="79"/>
    <w:qFormat/>
    <w:uiPriority w:val="0"/>
    <w:rPr>
      <w:rFonts w:ascii="宋体"/>
      <w:lang w:val="en-US" w:eastAsia="zh-CN" w:bidi="ar-SA"/>
    </w:rPr>
  </w:style>
  <w:style w:type="paragraph" w:customStyle="1" w:styleId="79">
    <w:name w:val="段"/>
    <w:link w:val="78"/>
    <w:qFormat/>
    <w:uiPriority w:val="0"/>
    <w:pPr>
      <w:ind w:firstLine="200" w:firstLineChars="200"/>
      <w:jc w:val="both"/>
    </w:pPr>
    <w:rPr>
      <w:rFonts w:ascii="宋体" w:hAnsi="Calibri" w:eastAsia="宋体" w:cs="Times New Roman"/>
      <w:lang w:val="en-US" w:eastAsia="zh-CN" w:bidi="ar-SA"/>
    </w:rPr>
  </w:style>
  <w:style w:type="character" w:customStyle="1" w:styleId="80">
    <w:name w:val="附录标识 Char"/>
    <w:link w:val="81"/>
    <w:qFormat/>
    <w:uiPriority w:val="0"/>
    <w:rPr>
      <w:rFonts w:ascii="黑体" w:eastAsia="黑体"/>
      <w:shd w:val="clear" w:color="FFFFFF" w:fill="FFFFFF"/>
    </w:rPr>
  </w:style>
  <w:style w:type="paragraph" w:customStyle="1" w:styleId="81">
    <w:name w:val="附录标识"/>
    <w:basedOn w:val="1"/>
    <w:next w:val="79"/>
    <w:link w:val="80"/>
    <w:qFormat/>
    <w:uiPriority w:val="0"/>
    <w:pPr>
      <w:keepNext/>
      <w:widowControl/>
      <w:shd w:val="clear" w:color="FFFFFF" w:fill="FFFFFF"/>
      <w:tabs>
        <w:tab w:val="left" w:pos="0"/>
        <w:tab w:val="left" w:pos="6405"/>
      </w:tabs>
      <w:spacing w:before="640" w:after="280"/>
      <w:ind w:firstLine="420"/>
      <w:jc w:val="center"/>
      <w:outlineLvl w:val="0"/>
    </w:pPr>
    <w:rPr>
      <w:rFonts w:ascii="黑体" w:eastAsia="黑体"/>
      <w:kern w:val="0"/>
      <w:sz w:val="20"/>
    </w:rPr>
  </w:style>
  <w:style w:type="character" w:customStyle="1" w:styleId="82">
    <w:name w:val="段 Char"/>
    <w:qFormat/>
    <w:uiPriority w:val="0"/>
    <w:rPr>
      <w:rFonts w:ascii="宋体"/>
      <w:sz w:val="21"/>
      <w:lang w:val="en-US" w:eastAsia="zh-CN" w:bidi="ar-SA"/>
    </w:rPr>
  </w:style>
  <w:style w:type="character" w:customStyle="1" w:styleId="83">
    <w:name w:val="t_tag"/>
    <w:basedOn w:val="35"/>
    <w:qFormat/>
    <w:uiPriority w:val="0"/>
  </w:style>
  <w:style w:type="character" w:customStyle="1" w:styleId="84">
    <w:name w:val="HTML 预设格式 Char"/>
    <w:link w:val="85"/>
    <w:qFormat/>
    <w:uiPriority w:val="0"/>
    <w:rPr>
      <w:rFonts w:ascii="宋体" w:hAnsi="宋体" w:cs="宋体"/>
      <w:sz w:val="24"/>
      <w:szCs w:val="24"/>
    </w:rPr>
  </w:style>
  <w:style w:type="paragraph" w:customStyle="1" w:styleId="85">
    <w:name w:val="HTML 预设格式1"/>
    <w:basedOn w:val="1"/>
    <w:link w:val="8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character" w:customStyle="1" w:styleId="86">
    <w:name w:val="font41"/>
    <w:basedOn w:val="35"/>
    <w:qFormat/>
    <w:uiPriority w:val="0"/>
    <w:rPr>
      <w:rFonts w:hint="default" w:ascii="方正仿宋_GBK" w:hAnsi="方正仿宋_GBK" w:eastAsia="方正仿宋_GBK" w:cs="方正仿宋_GBK"/>
      <w:color w:val="000000"/>
      <w:sz w:val="20"/>
      <w:szCs w:val="20"/>
      <w:u w:val="none"/>
    </w:rPr>
  </w:style>
  <w:style w:type="character" w:customStyle="1" w:styleId="87">
    <w:name w:val="标题 Char1"/>
    <w:basedOn w:val="35"/>
    <w:qFormat/>
    <w:uiPriority w:val="10"/>
    <w:rPr>
      <w:rFonts w:ascii="Calibri Light" w:hAnsi="Calibri Light" w:eastAsia="宋体" w:cs="黑体"/>
      <w:b/>
      <w:bCs/>
      <w:sz w:val="32"/>
      <w:szCs w:val="32"/>
    </w:rPr>
  </w:style>
  <w:style w:type="character" w:customStyle="1" w:styleId="88">
    <w:name w:val="页眉 Char"/>
    <w:link w:val="25"/>
    <w:qFormat/>
    <w:uiPriority w:val="0"/>
    <w:rPr>
      <w:rFonts w:eastAsia="宋体"/>
      <w:sz w:val="18"/>
    </w:rPr>
  </w:style>
  <w:style w:type="character" w:customStyle="1" w:styleId="89">
    <w:name w:val="标题 1 Char"/>
    <w:basedOn w:val="35"/>
    <w:link w:val="6"/>
    <w:qFormat/>
    <w:uiPriority w:val="0"/>
    <w:rPr>
      <w:rFonts w:ascii="黑体" w:hAnsi="黑体" w:eastAsia="黑体" w:cs="Times New Roman"/>
      <w:kern w:val="44"/>
      <w:sz w:val="21"/>
      <w:szCs w:val="20"/>
    </w:rPr>
  </w:style>
  <w:style w:type="character" w:customStyle="1" w:styleId="90">
    <w:name w:val="字母编号列项（一级） Char"/>
    <w:basedOn w:val="35"/>
    <w:qFormat/>
    <w:uiPriority w:val="0"/>
    <w:rPr>
      <w:rFonts w:hint="eastAsia" w:ascii="宋体" w:hAnsi="宋体" w:eastAsia="宋体" w:cs="宋体"/>
    </w:rPr>
  </w:style>
  <w:style w:type="character" w:customStyle="1" w:styleId="91">
    <w:name w:val="批注主题 Char"/>
    <w:basedOn w:val="77"/>
    <w:link w:val="32"/>
    <w:qFormat/>
    <w:uiPriority w:val="0"/>
    <w:rPr>
      <w:rFonts w:eastAsia="宋体" w:cs="Times New Roman"/>
      <w:b/>
      <w:szCs w:val="20"/>
    </w:rPr>
  </w:style>
  <w:style w:type="paragraph" w:customStyle="1" w:styleId="92">
    <w:name w:val="r"/>
    <w:basedOn w:val="1"/>
    <w:qFormat/>
    <w:uiPriority w:val="0"/>
    <w:pPr>
      <w:widowControl/>
      <w:topLinePunct/>
      <w:snapToGrid w:val="0"/>
      <w:spacing w:before="60" w:after="60"/>
      <w:jc w:val="center"/>
    </w:pPr>
    <w:rPr>
      <w:sz w:val="18"/>
    </w:rPr>
  </w:style>
  <w:style w:type="paragraph" w:customStyle="1" w:styleId="93">
    <w:name w:val="WPSOffice手动目录 1"/>
    <w:qFormat/>
    <w:uiPriority w:val="0"/>
    <w:rPr>
      <w:rFonts w:ascii="Calibri" w:hAnsi="Calibri" w:eastAsia="宋体" w:cs="Times New Roman"/>
      <w:lang w:val="en-US" w:eastAsia="zh-CN" w:bidi="ar-SA"/>
    </w:rPr>
  </w:style>
  <w:style w:type="paragraph" w:customStyle="1" w:styleId="94">
    <w:name w:val="数字编号列项（二级）"/>
    <w:qFormat/>
    <w:uiPriority w:val="0"/>
    <w:pPr>
      <w:tabs>
        <w:tab w:val="left" w:pos="840"/>
        <w:tab w:val="left" w:pos="1260"/>
      </w:tabs>
      <w:ind w:left="1259" w:hanging="419"/>
      <w:jc w:val="both"/>
    </w:pPr>
    <w:rPr>
      <w:rFonts w:ascii="宋体" w:hAnsi="Calibri" w:eastAsia="宋体" w:cs="Times New Roman"/>
      <w:lang w:val="en-US" w:eastAsia="zh-CN" w:bidi="ar-SA"/>
    </w:rPr>
  </w:style>
  <w:style w:type="paragraph" w:customStyle="1" w:styleId="95">
    <w:name w:val="p0"/>
    <w:basedOn w:val="1"/>
    <w:qFormat/>
    <w:uiPriority w:val="0"/>
    <w:pPr>
      <w:widowControl/>
    </w:pPr>
    <w:rPr>
      <w:kern w:val="0"/>
    </w:rPr>
  </w:style>
  <w:style w:type="paragraph" w:customStyle="1" w:styleId="96">
    <w:name w:val="字母编号列项（一级）"/>
    <w:qFormat/>
    <w:uiPriority w:val="0"/>
    <w:pPr>
      <w:tabs>
        <w:tab w:val="left" w:pos="840"/>
      </w:tabs>
      <w:ind w:left="839" w:hanging="419"/>
      <w:jc w:val="both"/>
    </w:pPr>
    <w:rPr>
      <w:rFonts w:ascii="宋体" w:hAnsi="Calibri" w:eastAsia="宋体" w:cs="Times New Roman"/>
      <w:lang w:val="en-US" w:eastAsia="zh-CN" w:bidi="ar-SA"/>
    </w:rPr>
  </w:style>
  <w:style w:type="paragraph" w:customStyle="1" w:styleId="97">
    <w:name w:val="Char Char Char Char Char Char Char Char Char Char"/>
    <w:basedOn w:val="1"/>
    <w:qFormat/>
    <w:uiPriority w:val="0"/>
  </w:style>
  <w:style w:type="paragraph" w:customStyle="1" w:styleId="98">
    <w:name w:val="三级条标题"/>
    <w:basedOn w:val="99"/>
    <w:next w:val="79"/>
    <w:qFormat/>
    <w:uiPriority w:val="0"/>
    <w:pPr>
      <w:tabs>
        <w:tab w:val="left" w:pos="0"/>
        <w:tab w:val="left" w:pos="840"/>
      </w:tabs>
      <w:outlineLvl w:val="4"/>
    </w:pPr>
  </w:style>
  <w:style w:type="paragraph" w:customStyle="1" w:styleId="99">
    <w:name w:val="二级条标题"/>
    <w:basedOn w:val="100"/>
    <w:next w:val="79"/>
    <w:qFormat/>
    <w:uiPriority w:val="0"/>
    <w:pPr>
      <w:tabs>
        <w:tab w:val="left" w:pos="0"/>
        <w:tab w:val="left" w:pos="840"/>
      </w:tabs>
      <w:spacing w:before="50" w:after="50"/>
      <w:ind w:left="0" w:firstLine="0"/>
      <w:outlineLvl w:val="3"/>
    </w:pPr>
  </w:style>
  <w:style w:type="paragraph" w:customStyle="1" w:styleId="100">
    <w:name w:val="一级条标题"/>
    <w:next w:val="79"/>
    <w:qFormat/>
    <w:uiPriority w:val="0"/>
    <w:pPr>
      <w:tabs>
        <w:tab w:val="left" w:pos="0"/>
        <w:tab w:val="left" w:pos="840"/>
      </w:tabs>
      <w:spacing w:beforeLines="50" w:afterLines="50"/>
      <w:ind w:left="840" w:hanging="420"/>
      <w:outlineLvl w:val="2"/>
    </w:pPr>
    <w:rPr>
      <w:rFonts w:ascii="黑体" w:hAnsi="Calibri" w:eastAsia="黑体" w:cs="Times New Roman"/>
      <w:szCs w:val="21"/>
      <w:lang w:val="en-US" w:eastAsia="zh-CN" w:bidi="ar-SA"/>
    </w:rPr>
  </w:style>
  <w:style w:type="paragraph" w:customStyle="1" w:styleId="101">
    <w:name w:val="注×：（正文）"/>
    <w:qFormat/>
    <w:uiPriority w:val="0"/>
    <w:pPr>
      <w:ind w:left="811" w:hanging="448"/>
      <w:jc w:val="both"/>
    </w:pPr>
    <w:rPr>
      <w:rFonts w:ascii="宋体" w:hAnsi="Calibri" w:eastAsia="宋体" w:cs="Times New Roman"/>
      <w:sz w:val="18"/>
      <w:szCs w:val="18"/>
      <w:lang w:val="en-US" w:eastAsia="zh-CN" w:bidi="ar-SA"/>
    </w:rPr>
  </w:style>
  <w:style w:type="paragraph" w:customStyle="1" w:styleId="102">
    <w:name w:val="Char3"/>
    <w:basedOn w:val="1"/>
    <w:qFormat/>
    <w:uiPriority w:val="0"/>
  </w:style>
  <w:style w:type="paragraph" w:customStyle="1" w:styleId="103">
    <w:name w:val="Char Char Char1 Char Char Char Char"/>
    <w:basedOn w:val="1"/>
    <w:qFormat/>
    <w:uiPriority w:val="0"/>
  </w:style>
  <w:style w:type="paragraph" w:customStyle="1" w:styleId="104">
    <w:name w:val="_标准条文"/>
    <w:basedOn w:val="1"/>
    <w:qFormat/>
    <w:uiPriority w:val="0"/>
    <w:pPr>
      <w:overflowPunct w:val="0"/>
      <w:snapToGrid w:val="0"/>
      <w:spacing w:line="276" w:lineRule="auto"/>
      <w:ind w:firstLine="420" w:firstLineChars="200"/>
    </w:pPr>
    <w:rPr>
      <w:rFonts w:ascii="Arial" w:hAnsi="Arial" w:cs="Arial"/>
      <w:szCs w:val="21"/>
    </w:rPr>
  </w:style>
  <w:style w:type="paragraph" w:customStyle="1" w:styleId="105">
    <w:name w:val="附录图标号"/>
    <w:basedOn w:val="1"/>
    <w:qFormat/>
    <w:uiPriority w:val="0"/>
    <w:pPr>
      <w:keepNext/>
      <w:pageBreakBefore/>
      <w:widowControl/>
      <w:spacing w:line="14" w:lineRule="exact"/>
      <w:ind w:left="623" w:hanging="425"/>
      <w:jc w:val="center"/>
      <w:outlineLvl w:val="0"/>
    </w:pPr>
    <w:rPr>
      <w:color w:val="FFFFFF"/>
      <w:szCs w:val="24"/>
    </w:rPr>
  </w:style>
  <w:style w:type="paragraph" w:styleId="106">
    <w:name w:val="List Paragraph"/>
    <w:basedOn w:val="1"/>
    <w:qFormat/>
    <w:uiPriority w:val="34"/>
    <w:pPr>
      <w:adjustRightInd w:val="0"/>
      <w:snapToGrid w:val="0"/>
      <w:spacing w:beforeLines="50" w:afterLines="50" w:line="360" w:lineRule="auto"/>
      <w:ind w:firstLine="420" w:firstLineChars="200"/>
    </w:pPr>
    <w:rPr>
      <w:sz w:val="24"/>
      <w:szCs w:val="24"/>
    </w:rPr>
  </w:style>
  <w:style w:type="paragraph" w:customStyle="1" w:styleId="107">
    <w:name w:val="Bg"/>
    <w:basedOn w:val="1"/>
    <w:qFormat/>
    <w:uiPriority w:val="0"/>
    <w:pPr>
      <w:topLinePunct/>
      <w:snapToGrid w:val="0"/>
      <w:spacing w:before="60" w:after="60"/>
      <w:jc w:val="center"/>
    </w:pPr>
    <w:rPr>
      <w:rFonts w:ascii="Times New Roman" w:hAnsi="Times New Roman"/>
      <w:sz w:val="18"/>
      <w:szCs w:val="18"/>
    </w:rPr>
  </w:style>
  <w:style w:type="paragraph" w:customStyle="1" w:styleId="108">
    <w:name w:val="正文图标题"/>
    <w:next w:val="79"/>
    <w:qFormat/>
    <w:uiPriority w:val="0"/>
    <w:pPr>
      <w:spacing w:beforeLines="50" w:afterLines="50"/>
      <w:jc w:val="center"/>
    </w:pPr>
    <w:rPr>
      <w:rFonts w:ascii="黑体" w:hAnsi="Calibri" w:eastAsia="黑体" w:cs="Times New Roman"/>
      <w:lang w:val="en-US" w:eastAsia="zh-CN" w:bidi="ar-SA"/>
    </w:rPr>
  </w:style>
  <w:style w:type="paragraph" w:customStyle="1" w:styleId="109">
    <w:name w:val="Default"/>
    <w:basedOn w:val="1"/>
    <w:qFormat/>
    <w:uiPriority w:val="0"/>
    <w:pPr>
      <w:autoSpaceDE w:val="0"/>
      <w:autoSpaceDN w:val="0"/>
      <w:adjustRightInd w:val="0"/>
      <w:jc w:val="left"/>
    </w:pPr>
    <w:rPr>
      <w:rFonts w:hint="eastAsia" w:ascii="黑体" w:hAnsi="等线" w:eastAsia="黑体"/>
      <w:color w:val="000000"/>
      <w:kern w:val="0"/>
      <w:sz w:val="24"/>
      <w:szCs w:val="24"/>
    </w:rPr>
  </w:style>
  <w:style w:type="paragraph" w:customStyle="1" w:styleId="110">
    <w:name w:val="五级条标题"/>
    <w:basedOn w:val="111"/>
    <w:next w:val="79"/>
    <w:qFormat/>
    <w:uiPriority w:val="0"/>
    <w:pPr>
      <w:tabs>
        <w:tab w:val="left" w:pos="0"/>
        <w:tab w:val="left" w:pos="840"/>
      </w:tabs>
      <w:outlineLvl w:val="6"/>
    </w:pPr>
  </w:style>
  <w:style w:type="paragraph" w:customStyle="1" w:styleId="111">
    <w:name w:val="四级条标题"/>
    <w:basedOn w:val="98"/>
    <w:next w:val="79"/>
    <w:qFormat/>
    <w:uiPriority w:val="0"/>
    <w:pPr>
      <w:outlineLvl w:val="5"/>
    </w:pPr>
  </w:style>
  <w:style w:type="paragraph" w:customStyle="1" w:styleId="112">
    <w:name w:val="样式1"/>
    <w:basedOn w:val="6"/>
    <w:next w:val="6"/>
    <w:qFormat/>
    <w:uiPriority w:val="0"/>
    <w:pPr>
      <w:spacing w:before="0" w:after="0" w:line="240" w:lineRule="auto"/>
    </w:pPr>
    <w:rPr>
      <w:rFonts w:ascii="宋体" w:hAnsi="宋体"/>
      <w:sz w:val="32"/>
    </w:rPr>
  </w:style>
  <w:style w:type="paragraph" w:customStyle="1" w:styleId="113">
    <w:name w:val="普通(网站)1"/>
    <w:basedOn w:val="1"/>
    <w:qFormat/>
    <w:uiPriority w:val="0"/>
    <w:pPr>
      <w:widowControl/>
      <w:spacing w:before="100" w:beforeAutospacing="1" w:after="100" w:afterAutospacing="1"/>
      <w:jc w:val="left"/>
    </w:pPr>
    <w:rPr>
      <w:rFonts w:ascii="宋体" w:hAnsi="宋体"/>
      <w:kern w:val="0"/>
      <w:sz w:val="24"/>
    </w:rPr>
  </w:style>
  <w:style w:type="paragraph" w:customStyle="1" w:styleId="114">
    <w:name w:val="注×："/>
    <w:qFormat/>
    <w:uiPriority w:val="0"/>
    <w:pPr>
      <w:widowControl w:val="0"/>
      <w:autoSpaceDE w:val="0"/>
      <w:autoSpaceDN w:val="0"/>
      <w:jc w:val="both"/>
    </w:pPr>
    <w:rPr>
      <w:rFonts w:ascii="宋体" w:hAnsi="Calibri" w:eastAsia="宋体" w:cs="Times New Roman"/>
      <w:sz w:val="18"/>
      <w:szCs w:val="18"/>
      <w:lang w:val="en-US" w:eastAsia="zh-CN" w:bidi="ar-SA"/>
    </w:rPr>
  </w:style>
  <w:style w:type="paragraph" w:customStyle="1" w:styleId="115">
    <w:name w:val="_Style 3"/>
    <w:basedOn w:val="1"/>
    <w:qFormat/>
    <w:uiPriority w:val="34"/>
    <w:pPr>
      <w:adjustRightInd w:val="0"/>
      <w:snapToGrid w:val="0"/>
      <w:spacing w:beforeLines="50" w:afterLines="50" w:line="360" w:lineRule="auto"/>
      <w:ind w:firstLine="420" w:firstLineChars="200"/>
    </w:pPr>
    <w:rPr>
      <w:sz w:val="24"/>
      <w:szCs w:val="24"/>
    </w:rPr>
  </w:style>
  <w:style w:type="paragraph" w:customStyle="1" w:styleId="116">
    <w:name w:val="Char Char Char Char"/>
    <w:basedOn w:val="1"/>
    <w:qFormat/>
    <w:uiPriority w:val="0"/>
    <w:rPr>
      <w:rFonts w:eastAsia="黑体"/>
      <w:sz w:val="32"/>
    </w:rPr>
  </w:style>
  <w:style w:type="paragraph" w:customStyle="1" w:styleId="117">
    <w:name w:val="表格字体"/>
    <w:basedOn w:val="1"/>
    <w:qFormat/>
    <w:uiPriority w:val="0"/>
    <w:pPr>
      <w:spacing w:line="400" w:lineRule="exact"/>
      <w:jc w:val="center"/>
    </w:pPr>
    <w:rPr>
      <w:rFonts w:ascii="仿宋_GB2312" w:eastAsia="仿宋_GB2312"/>
      <w:spacing w:val="2"/>
    </w:rPr>
  </w:style>
  <w:style w:type="paragraph" w:customStyle="1" w:styleId="118">
    <w:name w:val="p15"/>
    <w:basedOn w:val="1"/>
    <w:qFormat/>
    <w:uiPriority w:val="0"/>
    <w:pPr>
      <w:widowControl/>
      <w:topLinePunct/>
      <w:snapToGrid w:val="0"/>
      <w:spacing w:line="520" w:lineRule="atLeast"/>
      <w:ind w:firstLine="420"/>
      <w:textAlignment w:val="baseline"/>
    </w:pPr>
    <w:rPr>
      <w:kern w:val="0"/>
      <w:sz w:val="30"/>
    </w:rPr>
  </w:style>
  <w:style w:type="paragraph" w:customStyle="1" w:styleId="119">
    <w:name w:val="章标题"/>
    <w:next w:val="79"/>
    <w:qFormat/>
    <w:uiPriority w:val="0"/>
    <w:pPr>
      <w:tabs>
        <w:tab w:val="left" w:pos="0"/>
      </w:tabs>
      <w:spacing w:beforeLines="100" w:afterLines="100"/>
      <w:ind w:firstLine="420"/>
      <w:jc w:val="both"/>
      <w:outlineLvl w:val="1"/>
    </w:pPr>
    <w:rPr>
      <w:rFonts w:ascii="黑体" w:hAnsi="Calibri" w:eastAsia="黑体" w:cs="Times New Roman"/>
      <w:lang w:val="en-US" w:eastAsia="zh-CN" w:bidi="ar-SA"/>
    </w:rPr>
  </w:style>
  <w:style w:type="paragraph" w:customStyle="1" w:styleId="120">
    <w:name w:val="列出段落1"/>
    <w:basedOn w:val="1"/>
    <w:qFormat/>
    <w:uiPriority w:val="0"/>
    <w:pPr>
      <w:ind w:firstLine="420" w:firstLineChars="200"/>
    </w:pPr>
  </w:style>
  <w:style w:type="paragraph" w:customStyle="1" w:styleId="121">
    <w:name w:val="Char"/>
    <w:basedOn w:val="1"/>
    <w:next w:val="1"/>
    <w:qFormat/>
    <w:uiPriority w:val="0"/>
    <w:pPr>
      <w:pageBreakBefore/>
      <w:tabs>
        <w:tab w:val="left" w:pos="425"/>
      </w:tabs>
      <w:spacing w:line="400" w:lineRule="exact"/>
      <w:ind w:left="425" w:hanging="425"/>
    </w:pPr>
    <w:rPr>
      <w:rFonts w:eastAsia="黑体"/>
      <w:sz w:val="32"/>
    </w:rPr>
  </w:style>
  <w:style w:type="paragraph" w:customStyle="1" w:styleId="122">
    <w:name w:val="列出段落4"/>
    <w:basedOn w:val="1"/>
    <w:qFormat/>
    <w:uiPriority w:val="0"/>
    <w:pPr>
      <w:ind w:firstLine="420" w:firstLineChars="200"/>
    </w:pPr>
    <w:rPr>
      <w:rFonts w:ascii="Times New Roman" w:hAnsi="Times New Roman"/>
    </w:rPr>
  </w:style>
  <w:style w:type="paragraph" w:customStyle="1" w:styleId="123">
    <w:name w:val="附录表标题"/>
    <w:basedOn w:val="1"/>
    <w:next w:val="79"/>
    <w:qFormat/>
    <w:uiPriority w:val="0"/>
    <w:pPr>
      <w:tabs>
        <w:tab w:val="left" w:pos="0"/>
        <w:tab w:val="left" w:pos="180"/>
      </w:tabs>
      <w:spacing w:beforeLines="50" w:afterLines="50"/>
      <w:ind w:left="141"/>
      <w:jc w:val="center"/>
    </w:pPr>
    <w:rPr>
      <w:rFonts w:ascii="黑体" w:eastAsia="黑体"/>
      <w:szCs w:val="21"/>
    </w:rPr>
  </w:style>
  <w:style w:type="paragraph" w:customStyle="1" w:styleId="124">
    <w:name w:val="正文表标题"/>
    <w:next w:val="79"/>
    <w:qFormat/>
    <w:uiPriority w:val="0"/>
    <w:pPr>
      <w:tabs>
        <w:tab w:val="left" w:pos="0"/>
        <w:tab w:val="left" w:pos="360"/>
      </w:tabs>
      <w:spacing w:beforeLines="50" w:afterLines="50"/>
      <w:ind w:firstLine="420"/>
      <w:jc w:val="center"/>
    </w:pPr>
    <w:rPr>
      <w:rFonts w:ascii="黑体" w:hAnsi="Calibri" w:eastAsia="黑体" w:cs="Times New Roman"/>
      <w:lang w:val="en-US" w:eastAsia="zh-CN" w:bidi="ar-SA"/>
    </w:rPr>
  </w:style>
  <w:style w:type="paragraph" w:customStyle="1" w:styleId="125">
    <w:name w:val="Char2"/>
    <w:basedOn w:val="13"/>
    <w:qFormat/>
    <w:uiPriority w:val="0"/>
    <w:pPr>
      <w:keepNext/>
      <w:widowControl/>
      <w:spacing w:beforeLines="100"/>
      <w:jc w:val="left"/>
    </w:pPr>
  </w:style>
  <w:style w:type="paragraph" w:customStyle="1" w:styleId="126">
    <w:name w:val="封面标准名称"/>
    <w:qFormat/>
    <w:uiPriority w:val="0"/>
    <w:pPr>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127">
    <w:name w:val="TOC 标题1"/>
    <w:basedOn w:val="6"/>
    <w:next w:val="1"/>
    <w:qFormat/>
    <w:uiPriority w:val="0"/>
    <w:pPr>
      <w:widowControl/>
      <w:spacing w:before="480" w:after="0" w:line="276" w:lineRule="auto"/>
      <w:jc w:val="left"/>
      <w:outlineLvl w:val="9"/>
    </w:pPr>
    <w:rPr>
      <w:rFonts w:ascii="Cambria" w:hAnsi="Cambria"/>
      <w:color w:val="365F91"/>
      <w:kern w:val="0"/>
      <w:sz w:val="28"/>
    </w:rPr>
  </w:style>
  <w:style w:type="paragraph" w:customStyle="1" w:styleId="128">
    <w:name w:val="普通(网站)11"/>
    <w:basedOn w:val="1"/>
    <w:qFormat/>
    <w:uiPriority w:val="0"/>
    <w:pPr>
      <w:widowControl/>
      <w:spacing w:before="100" w:beforeAutospacing="1" w:after="100" w:afterAutospacing="1"/>
    </w:pPr>
    <w:rPr>
      <w:rFonts w:ascii="宋体" w:hAnsi="宋体"/>
      <w:kern w:val="0"/>
      <w:sz w:val="24"/>
    </w:rPr>
  </w:style>
  <w:style w:type="paragraph" w:customStyle="1" w:styleId="129">
    <w:name w:val="附录图标题"/>
    <w:basedOn w:val="1"/>
    <w:next w:val="79"/>
    <w:qFormat/>
    <w:uiPriority w:val="0"/>
    <w:pPr>
      <w:spacing w:beforeLines="50" w:afterLines="50"/>
      <w:ind w:left="1190" w:hanging="567"/>
      <w:jc w:val="center"/>
    </w:pPr>
    <w:rPr>
      <w:rFonts w:ascii="黑体" w:eastAsia="黑体"/>
      <w:szCs w:val="21"/>
    </w:rPr>
  </w:style>
  <w:style w:type="paragraph" w:customStyle="1" w:styleId="130">
    <w:name w:val="Char Char Char Char Char Char Char Char Char Char Char Char Char Char Char Char Char Char Char Char Char1 Char Char Char Char Char1 Char Char Char Char"/>
    <w:basedOn w:val="1"/>
    <w:qFormat/>
    <w:uiPriority w:val="0"/>
    <w:pPr>
      <w:widowControl/>
      <w:spacing w:after="160" w:line="240" w:lineRule="exact"/>
      <w:jc w:val="center"/>
    </w:pPr>
    <w:rPr>
      <w:rFonts w:eastAsia="仿宋_GB2312"/>
      <w:spacing w:val="-6"/>
      <w:sz w:val="32"/>
    </w:rPr>
  </w:style>
  <w:style w:type="paragraph" w:customStyle="1" w:styleId="131">
    <w:name w:val="前言、引言标题"/>
    <w:basedOn w:val="1"/>
    <w:qFormat/>
    <w:uiPriority w:val="0"/>
    <w:pPr>
      <w:keepNext/>
      <w:pageBreakBefore/>
      <w:widowControl/>
      <w:shd w:val="clear" w:color="auto" w:fill="FFFFFF"/>
      <w:spacing w:before="640" w:after="560"/>
      <w:jc w:val="center"/>
      <w:outlineLvl w:val="0"/>
    </w:pPr>
    <w:rPr>
      <w:rFonts w:hint="eastAsia" w:ascii="黑体" w:hAnsi="Times New Roman" w:eastAsia="黑体"/>
      <w:kern w:val="0"/>
      <w:sz w:val="32"/>
    </w:rPr>
  </w:style>
  <w:style w:type="paragraph" w:customStyle="1" w:styleId="132">
    <w:name w:val="修订1"/>
    <w:qFormat/>
    <w:uiPriority w:val="0"/>
    <w:rPr>
      <w:rFonts w:ascii="Calibri" w:hAnsi="Calibri" w:eastAsia="宋体" w:cs="Times New Roman"/>
      <w:lang w:val="en-US" w:eastAsia="zh-CN" w:bidi="ar-SA"/>
    </w:rPr>
  </w:style>
  <w:style w:type="paragraph" w:customStyle="1" w:styleId="133">
    <w:name w:val="表头1"/>
    <w:basedOn w:val="1"/>
    <w:qFormat/>
    <w:uiPriority w:val="0"/>
    <w:pPr>
      <w:spacing w:before="160" w:after="60" w:line="312" w:lineRule="exact"/>
      <w:jc w:val="center"/>
    </w:pPr>
    <w:rPr>
      <w:rFonts w:ascii="EU-F1" w:eastAsia="黑体"/>
      <w:kern w:val="21"/>
    </w:rPr>
  </w:style>
  <w:style w:type="paragraph" w:customStyle="1" w:styleId="134">
    <w:name w:val="彩色列表1"/>
    <w:basedOn w:val="1"/>
    <w:qFormat/>
    <w:uiPriority w:val="0"/>
    <w:pPr>
      <w:widowControl/>
      <w:spacing w:line="560" w:lineRule="exact"/>
      <w:ind w:firstLine="420" w:firstLineChars="200"/>
      <w:jc w:val="left"/>
    </w:pPr>
  </w:style>
  <w:style w:type="paragraph" w:customStyle="1" w:styleId="135">
    <w:name w:val="默认段落字体 Para Char Char Char Char"/>
    <w:basedOn w:val="1"/>
    <w:qFormat/>
    <w:uiPriority w:val="0"/>
    <w:rPr>
      <w:rFonts w:ascii="宋体" w:hAnsi="宋体"/>
      <w:b/>
      <w:color w:val="000000"/>
      <w:sz w:val="24"/>
    </w:rPr>
  </w:style>
  <w:style w:type="paragraph" w:customStyle="1" w:styleId="136">
    <w:name w:val="正文缩进[858D7CFB-ED40-4347-BF05-701D383B685F][858D7CFB-ED40-4347-BF05-701D383B685F]"/>
    <w:basedOn w:val="1"/>
    <w:qFormat/>
    <w:uiPriority w:val="0"/>
    <w:pPr>
      <w:ind w:firstLine="420"/>
    </w:pPr>
  </w:style>
  <w:style w:type="paragraph" w:customStyle="1" w:styleId="137">
    <w:name w:val="Char1"/>
    <w:basedOn w:val="1"/>
    <w:qFormat/>
    <w:uiPriority w:val="0"/>
  </w:style>
  <w:style w:type="paragraph" w:customStyle="1" w:styleId="138">
    <w:name w:val="bbb"/>
    <w:basedOn w:val="1"/>
    <w:qFormat/>
    <w:uiPriority w:val="0"/>
    <w:pPr>
      <w:topLinePunct/>
      <w:snapToGrid w:val="0"/>
      <w:spacing w:before="60" w:after="60"/>
      <w:jc w:val="center"/>
    </w:pPr>
    <w:rPr>
      <w:rFonts w:eastAsia="仿宋_GB2312"/>
      <w:kern w:val="0"/>
      <w:sz w:val="18"/>
      <w:szCs w:val="18"/>
    </w:rPr>
  </w:style>
  <w:style w:type="paragraph" w:customStyle="1" w:styleId="139">
    <w:name w:val="列表段落1"/>
    <w:basedOn w:val="1"/>
    <w:qFormat/>
    <w:uiPriority w:val="0"/>
    <w:pPr>
      <w:ind w:firstLine="420" w:firstLineChars="200"/>
    </w:pPr>
    <w:rPr>
      <w:rFonts w:ascii="Calibri" w:hAnsi="Calibri"/>
      <w:szCs w:val="22"/>
    </w:rPr>
  </w:style>
  <w:style w:type="paragraph" w:customStyle="1" w:styleId="140">
    <w:name w:val="WPSOffice手动目录 3"/>
    <w:qFormat/>
    <w:uiPriority w:val="0"/>
    <w:pPr>
      <w:ind w:leftChars="400"/>
    </w:pPr>
    <w:rPr>
      <w:rFonts w:ascii="Times New Roman" w:hAnsi="Times New Roman" w:eastAsia="宋体" w:cs="Times New Roman"/>
      <w:sz w:val="20"/>
      <w:szCs w:val="20"/>
    </w:rPr>
  </w:style>
  <w:style w:type="paragraph" w:customStyle="1" w:styleId="141">
    <w:name w:val="01"/>
    <w:basedOn w:val="142"/>
    <w:qFormat/>
    <w:uiPriority w:val="0"/>
    <w:pPr>
      <w:tabs>
        <w:tab w:val="left" w:pos="3585"/>
      </w:tabs>
      <w:overflowPunct w:val="0"/>
      <w:topLinePunct/>
      <w:snapToGrid/>
      <w:spacing w:line="240" w:lineRule="auto"/>
      <w:ind w:firstLine="420" w:firstLineChars="200"/>
    </w:pPr>
  </w:style>
  <w:style w:type="paragraph" w:customStyle="1" w:styleId="142">
    <w:name w:val="样式1正文（首行缩进两字） Char"/>
    <w:basedOn w:val="1"/>
    <w:next w:val="143"/>
    <w:qFormat/>
    <w:uiPriority w:val="0"/>
    <w:pPr>
      <w:tabs>
        <w:tab w:val="left" w:pos="3585"/>
      </w:tabs>
      <w:snapToGrid w:val="0"/>
      <w:spacing w:after="31" w:afterLines="10" w:afterAutospacing="0" w:line="312" w:lineRule="exact"/>
    </w:pPr>
    <w:rPr>
      <w:rFonts w:ascii="宋体" w:hAnsi="宋体"/>
      <w:kern w:val="2"/>
      <w:sz w:val="21"/>
    </w:rPr>
  </w:style>
  <w:style w:type="paragraph" w:customStyle="1" w:styleId="143">
    <w:name w:val="样式 正文（首行缩进两字） Char + Times New Roman"/>
    <w:basedOn w:val="142"/>
    <w:qFormat/>
    <w:uiPriority w:val="0"/>
    <w:pPr>
      <w:overflowPunct w:val="0"/>
      <w:topLinePunct/>
      <w:snapToGrid/>
      <w:spacing w:line="240" w:lineRule="auto"/>
      <w:ind w:firstLine="420" w:firstLineChars="200"/>
    </w:pPr>
    <w:rPr>
      <w:color w:val="000000"/>
    </w:rPr>
  </w:style>
  <w:style w:type="paragraph" w:customStyle="1" w:styleId="144">
    <w:name w:val="条目名称"/>
    <w:basedOn w:val="145"/>
    <w:qFormat/>
    <w:uiPriority w:val="0"/>
    <w:pPr>
      <w:numPr>
        <w:ilvl w:val="0"/>
        <w:numId w:val="2"/>
      </w:numPr>
      <w:ind w:firstLineChars="0"/>
      <w:outlineLvl w:val="1"/>
    </w:pPr>
    <w:rPr>
      <w:rFonts w:ascii="方正仿宋_GBK" w:hAnsi="宋体" w:eastAsia="仿宋_GB2312"/>
      <w:kern w:val="2"/>
      <w:sz w:val="32"/>
    </w:rPr>
  </w:style>
  <w:style w:type="paragraph" w:customStyle="1" w:styleId="145">
    <w:name w:val="编号正文"/>
    <w:basedOn w:val="1"/>
    <w:qFormat/>
    <w:uiPriority w:val="0"/>
    <w:pPr>
      <w:ind w:left="3823" w:hanging="420"/>
    </w:pPr>
    <w:rPr>
      <w:rFonts w:ascii="方正仿宋_GBK"/>
      <w:color w:val="auto"/>
      <w:sz w:val="2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7" Type="http://schemas.microsoft.com/office/2011/relationships/people" Target="people.xml"/><Relationship Id="rId16" Type="http://schemas.openxmlformats.org/officeDocument/2006/relationships/fontTable" Target="fontTable.xml"/><Relationship Id="rId15" Type="http://schemas.microsoft.com/office/2006/relationships/keyMapCustomizations" Target="customizations.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2618</Words>
  <Characters>2857</Characters>
  <Lines>19</Lines>
  <Paragraphs>5</Paragraphs>
  <TotalTime>0</TotalTime>
  <ScaleCrop>false</ScaleCrop>
  <LinksUpToDate>false</LinksUpToDate>
  <CharactersWithSpaces>2987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2022-02-18T03:18:00Z</dcterms:created>
  <dc:creator>HB</dc:creator>
  <cp:lastModifiedBy>I'm</cp:lastModifiedBy>
  <cp:lastPrinted>2024-09-12T08:57:00Z</cp:lastPrinted>
  <dcterms:modified xsi:type="dcterms:W3CDTF">2025-08-15T06:29:14Z</dcterms:modified>
  <dc:title>国家电网公司集中规模招标采购</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1D3CFF02E4B34621A3C779C914758A9E</vt:lpwstr>
  </property>
</Properties>
</file>