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供参考，具体内容以采购文件为准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  <w:lang w:val="en-US" w:eastAsia="zh-CN"/>
              </w:rPr>
              <w:t>年度服务期满一次性支付当年度合同款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首次服务期限为一年，本项目可续签合同，续签不得超过两次，总服务期限不超过三年（合同一年一签）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  <w:t>2025年肥东县农村公益电影放映服务单位采购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所属行业：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其他未列明行业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bookmarkStart w:id="0" w:name="_Hlk16461016"/>
      <w:r>
        <w:rPr>
          <w:rFonts w:hint="eastAsia" w:ascii="宋体" w:hAnsi="宋体" w:eastAsia="宋体"/>
          <w:b/>
          <w:sz w:val="24"/>
          <w:szCs w:val="18"/>
          <w:highlight w:val="none"/>
        </w:rPr>
        <w:t>二、服务需求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放映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2131场，放映工作任务于11月底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前完成。场次计算标准按《安徽省农村电影放映管理暂行办法》有关规定执行。鉴于社区可能进行动态调整，2026年度、2027年度放映场次分别以当年的任务数为准。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2.供应商须健全管理制度，开展学习培训，加强宣传工作。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放映内容要弘扬中华优秀传统文化，展示和美乡村建设、乡村振兴成果；适应农民需求、内容健康向上、形式丰富多样、农民喜闻乐见；节目内容健康、积极、向上。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成交供应商须严格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依据《安徽省农村电影放映管理暂行办法》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规定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进行影片放映工作。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要合理安排放映季节和时间，方便群众集中观看，要多利用农闲、节假日安排放映，避免在农忙季节或恶劣天气条件下放映，保证放映效果。每次放映前，放映人员必须提前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1小时到达放映现场，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做好放映设施设备维护，架设</w:t>
      </w:r>
      <w:r>
        <w:rPr>
          <w:rFonts w:hint="eastAsia" w:ascii="宋体" w:hAnsi="宋体" w:eastAsia="宋体" w:cs="Times New Roman"/>
          <w:snapToGrid w:val="0"/>
          <w:kern w:val="0"/>
          <w:sz w:val="24"/>
          <w:szCs w:val="22"/>
          <w:highlight w:val="none"/>
        </w:rPr>
        <w:t>银幕</w:t>
      </w:r>
      <w:r>
        <w:rPr>
          <w:rFonts w:hint="eastAsia" w:ascii="宋体" w:hAnsi="宋体" w:eastAsia="宋体" w:cs="Times New Roman"/>
          <w:snapToGrid w:val="0"/>
          <w:kern w:val="0"/>
          <w:sz w:val="24"/>
          <w:szCs w:val="22"/>
          <w:highlight w:val="none"/>
          <w:lang w:eastAsia="zh-CN"/>
        </w:rPr>
        <w:t>等，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放映中</w:t>
      </w:r>
      <w:r>
        <w:rPr>
          <w:rFonts w:ascii="宋体" w:hAnsi="宋体" w:eastAsia="宋体" w:cs="宋体"/>
          <w:sz w:val="24"/>
          <w:szCs w:val="24"/>
          <w:highlight w:val="none"/>
        </w:rPr>
        <w:t>确保电影画面、音效达到最佳状态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highlight w:val="none"/>
        </w:rPr>
        <w:t>提升放映质效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供应商须将每月的放映计划（放映时间、放映地点、放映场次、放映人员等）提前10天报采购人，经同意后方可进行放映；未经同意开展放映的不予认可放映场次。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落实放映前、放音中、放映后安全监管，确保放映安全。确保放映时长达标，按时上传放映场次信息和照片到监管平台。加大宣传力度，提高农民群众知晓率和参与度。能够根据群众点片观影需求订购放映群众喜爱观看的影片，新片率不得低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三、报价要求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napToGrid w:val="0"/>
          <w:color w:val="000000"/>
          <w:kern w:val="0"/>
          <w:sz w:val="24"/>
          <w:szCs w:val="24"/>
          <w:highlight w:val="none"/>
          <w:lang w:val="en-US" w:eastAsia="zh-CN" w:bidi="ar-SA"/>
        </w:rPr>
        <w:t>本项目采用固定价格采购，按照中共合肥市委宣传部《关于做好2025年全市农村电影公益放映工作的通知》，统一按照200元/场次服务费支付给成交供应商。</w:t>
      </w:r>
      <w:r>
        <w:rPr>
          <w:rFonts w:hint="eastAsia" w:ascii="宋体" w:hAnsi="宋体" w:eastAsia="宋体" w:cs="Times New Roman"/>
          <w:b/>
          <w:bCs w:val="0"/>
          <w:snapToGrid w:val="0"/>
          <w:color w:val="000000"/>
          <w:kern w:val="0"/>
          <w:sz w:val="24"/>
          <w:szCs w:val="24"/>
          <w:highlight w:val="none"/>
          <w:lang w:val="en-US" w:eastAsia="zh-CN" w:bidi="ar-SA"/>
        </w:rPr>
        <w:t>供应商无需报价。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sz w:val="24"/>
          <w:szCs w:val="18"/>
          <w:highlight w:val="none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供应商自行配备为完成放映任务所必须的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银幕、音响等器材。在合同履行中无条件落实上级有关文件要求，服从主管部门的管理。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合同执行时，采购人将核查相关要素，如发现不满足要求，采购人将报监管部门依法处理，所造成的全部责任由成交供应商承担。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b/>
          <w:sz w:val="24"/>
          <w:szCs w:val="18"/>
          <w:highlight w:val="none"/>
        </w:rPr>
        <w:t>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由采购人组织验收小组，验收小组应严格依照采购文件、采购合同及相关验收规范进行核对、验收，形成验收结论，并出具书面验收报告。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449524F2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9524F2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2025-06-13T06:56:00Z</dcterms:created>
  <dc:creator>丁吉</dc:creator>
  <cp:lastModifiedBy>丁吉</cp:lastModifiedBy>
  <dcterms:modified xsi:type="dcterms:W3CDTF">2025-06-13T06:56:58Z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9AC82758933D43CD959AEFC774BBA8CC_11</vt:lpwstr>
  </property>
</Properties>
</file>