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D9433">
      <w:pPr>
        <w:bidi w:val="0"/>
        <w:rPr>
          <w:rFonts w:hint="eastAsia"/>
          <w:lang w:val="en-US" w:eastAsia="zh-CN"/>
        </w:rPr>
      </w:pPr>
      <w:bookmarkStart w:id="0" w:name="_Toc247"/>
      <w:bookmarkStart w:id="1" w:name="_Toc1948"/>
    </w:p>
    <w:p w14:paraId="38BF3A34">
      <w:pPr>
        <w:pStyle w:val="2"/>
        <w:rPr>
          <w:rFonts w:hint="eastAsia"/>
          <w:lang w:val="en-US" w:eastAsia="zh-CN"/>
        </w:rPr>
      </w:pPr>
    </w:p>
    <w:p w14:paraId="5E454DED">
      <w:pPr>
        <w:bidi w:val="0"/>
        <w:rPr>
          <w:rFonts w:hint="eastAsia"/>
          <w:lang w:val="en-US" w:eastAsia="zh-CN"/>
        </w:rPr>
      </w:pPr>
    </w:p>
    <w:p w14:paraId="7C9208FC">
      <w:pPr>
        <w:spacing w:line="480" w:lineRule="auto"/>
        <w:ind w:left="0" w:leftChars="0" w:firstLine="0" w:firstLineChars="0"/>
        <w:jc w:val="center"/>
        <w:rPr>
          <w:rFonts w:hint="eastAsia" w:ascii="宋体" w:hAnsi="宋体" w:eastAsia="宋体" w:cs="宋体"/>
          <w:b/>
          <w:bCs/>
          <w:spacing w:val="-19"/>
          <w:sz w:val="44"/>
          <w:szCs w:val="44"/>
          <w:lang w:val="en-US" w:eastAsia="zh-CN"/>
        </w:rPr>
      </w:pPr>
      <w:r>
        <w:rPr>
          <w:rFonts w:hint="eastAsia" w:ascii="宋体" w:hAnsi="宋体" w:eastAsia="宋体" w:cs="宋体"/>
          <w:b/>
          <w:bCs/>
          <w:spacing w:val="-19"/>
          <w:sz w:val="44"/>
          <w:szCs w:val="44"/>
          <w:lang w:val="en-US" w:eastAsia="zh-CN"/>
        </w:rPr>
        <w:t>合肥白龙航空产业园污水管网工程（一期）</w:t>
      </w:r>
    </w:p>
    <w:p w14:paraId="13C3DC24">
      <w:pPr>
        <w:spacing w:line="480" w:lineRule="auto"/>
        <w:ind w:left="0" w:leftChars="0" w:firstLine="0" w:firstLineChars="0"/>
        <w:jc w:val="center"/>
        <w:rPr>
          <w:rFonts w:hint="eastAsia" w:ascii="宋体" w:hAnsi="宋体" w:eastAsia="宋体" w:cs="宋体"/>
          <w:b/>
          <w:bCs/>
          <w:spacing w:val="-19"/>
          <w:sz w:val="44"/>
          <w:szCs w:val="44"/>
          <w:lang w:val="en-US" w:eastAsia="zh-CN"/>
        </w:rPr>
      </w:pPr>
      <w:r>
        <w:rPr>
          <w:rFonts w:hint="eastAsia" w:ascii="宋体" w:hAnsi="宋体" w:cs="宋体"/>
          <w:b/>
          <w:bCs/>
          <w:spacing w:val="-19"/>
          <w:sz w:val="44"/>
          <w:szCs w:val="44"/>
          <w:lang w:val="en-US" w:eastAsia="zh-CN"/>
        </w:rPr>
        <w:t>项目</w:t>
      </w:r>
      <w:r>
        <w:rPr>
          <w:rFonts w:hint="eastAsia" w:ascii="宋体" w:hAnsi="宋体" w:eastAsia="宋体" w:cs="宋体"/>
          <w:b/>
          <w:bCs/>
          <w:spacing w:val="-19"/>
          <w:sz w:val="44"/>
          <w:szCs w:val="44"/>
          <w:lang w:val="en-US" w:eastAsia="zh-CN"/>
        </w:rPr>
        <w:t>技术规范书</w:t>
      </w:r>
    </w:p>
    <w:p w14:paraId="556D66E0">
      <w:pPr>
        <w:spacing w:line="480" w:lineRule="auto"/>
        <w:ind w:left="0" w:leftChars="0" w:firstLine="0" w:firstLineChars="0"/>
        <w:jc w:val="center"/>
        <w:rPr>
          <w:rFonts w:hint="eastAsia" w:ascii="宋体" w:hAnsi="宋体" w:eastAsia="宋体" w:cs="宋体"/>
          <w:b/>
          <w:bCs/>
          <w:spacing w:val="-19"/>
          <w:sz w:val="44"/>
          <w:szCs w:val="44"/>
          <w:lang w:val="en-US" w:eastAsia="zh-CN"/>
        </w:rPr>
      </w:pPr>
    </w:p>
    <w:p w14:paraId="0641D590">
      <w:pPr>
        <w:spacing w:line="480" w:lineRule="auto"/>
        <w:ind w:left="0" w:leftChars="0" w:firstLine="0" w:firstLineChars="0"/>
        <w:jc w:val="center"/>
        <w:rPr>
          <w:rFonts w:hint="default" w:ascii="宋体" w:hAnsi="宋体" w:eastAsia="宋体" w:cs="宋体"/>
          <w:b/>
          <w:bCs/>
          <w:spacing w:val="-19"/>
          <w:sz w:val="44"/>
          <w:szCs w:val="44"/>
          <w:lang w:val="en-US" w:eastAsia="zh-CN"/>
        </w:rPr>
      </w:pPr>
    </w:p>
    <w:p w14:paraId="0A1230F2">
      <w:pPr>
        <w:spacing w:line="480" w:lineRule="auto"/>
        <w:ind w:left="0" w:leftChars="0" w:firstLine="0" w:firstLineChars="0"/>
        <w:jc w:val="center"/>
        <w:rPr>
          <w:rFonts w:hint="eastAsia" w:ascii="宋体" w:hAnsi="宋体" w:cs="宋体"/>
          <w:b/>
          <w:bCs/>
          <w:spacing w:val="-19"/>
          <w:sz w:val="44"/>
          <w:szCs w:val="44"/>
          <w:lang w:val="en-US" w:eastAsia="zh-CN"/>
        </w:rPr>
      </w:pPr>
      <w:r>
        <w:rPr>
          <w:rFonts w:hint="eastAsia" w:ascii="宋体" w:hAnsi="宋体" w:cs="宋体"/>
          <w:b/>
          <w:bCs/>
          <w:spacing w:val="-19"/>
          <w:sz w:val="44"/>
          <w:szCs w:val="44"/>
          <w:lang w:val="en-US" w:eastAsia="zh-CN"/>
        </w:rPr>
        <w:t>设备采购及安装</w:t>
      </w:r>
    </w:p>
    <w:p w14:paraId="5BB50558">
      <w:pPr>
        <w:spacing w:line="480" w:lineRule="auto"/>
        <w:ind w:left="0" w:leftChars="0" w:firstLine="0" w:firstLineChars="0"/>
        <w:jc w:val="center"/>
        <w:rPr>
          <w:rFonts w:hint="eastAsia" w:ascii="宋体" w:hAnsi="宋体" w:cs="宋体"/>
          <w:b/>
          <w:bCs/>
          <w:spacing w:val="-19"/>
          <w:sz w:val="44"/>
          <w:szCs w:val="44"/>
          <w:lang w:val="en-US" w:eastAsia="zh-CN"/>
        </w:rPr>
      </w:pPr>
      <w:r>
        <w:rPr>
          <w:rFonts w:hint="eastAsia" w:ascii="宋体" w:hAnsi="宋体" w:cs="宋体"/>
          <w:b/>
          <w:bCs/>
          <w:spacing w:val="-19"/>
          <w:sz w:val="44"/>
          <w:szCs w:val="44"/>
          <w:lang w:val="en-US" w:eastAsia="zh-CN"/>
        </w:rPr>
        <w:t>（技术规范书）</w:t>
      </w:r>
    </w:p>
    <w:p w14:paraId="1A089FB2">
      <w:pPr>
        <w:ind w:left="0" w:leftChars="0" w:firstLine="0" w:firstLineChars="0"/>
        <w:jc w:val="center"/>
        <w:rPr>
          <w:rFonts w:hint="eastAsia" w:ascii="Arial" w:hAnsi="Arial" w:eastAsia="黑体" w:cs="Arial"/>
          <w:color w:val="auto"/>
          <w:sz w:val="40"/>
          <w:szCs w:val="40"/>
          <w:highlight w:val="none"/>
          <w:lang w:val="en-US" w:eastAsia="zh-CN"/>
        </w:rPr>
      </w:pPr>
    </w:p>
    <w:p w14:paraId="46EC1F90">
      <w:pPr>
        <w:ind w:left="0" w:leftChars="0" w:firstLine="0" w:firstLineChars="0"/>
        <w:jc w:val="center"/>
        <w:rPr>
          <w:rFonts w:hint="eastAsia" w:ascii="Arial" w:hAnsi="Arial" w:eastAsia="黑体" w:cs="Arial"/>
          <w:color w:val="auto"/>
          <w:sz w:val="40"/>
          <w:szCs w:val="40"/>
          <w:highlight w:val="none"/>
          <w:lang w:val="en-US" w:eastAsia="zh-CN"/>
        </w:rPr>
      </w:pPr>
    </w:p>
    <w:p w14:paraId="206A7625">
      <w:pPr>
        <w:ind w:left="0" w:leftChars="0" w:firstLine="0" w:firstLineChars="0"/>
        <w:jc w:val="center"/>
        <w:rPr>
          <w:rFonts w:hint="eastAsia" w:ascii="宋体" w:hAnsi="宋体" w:eastAsia="新宋体"/>
          <w:b/>
          <w:bCs/>
          <w:color w:val="auto"/>
          <w:sz w:val="36"/>
          <w:szCs w:val="36"/>
          <w:highlight w:val="none"/>
          <w:lang w:val="en-US" w:eastAsia="zh-CN"/>
        </w:rPr>
      </w:pPr>
      <w:r>
        <w:rPr>
          <w:rFonts w:hint="eastAsia" w:ascii="宋体" w:hAnsi="宋体" w:eastAsia="新宋体"/>
          <w:b/>
          <w:bCs/>
          <w:color w:val="auto"/>
          <w:sz w:val="36"/>
          <w:szCs w:val="36"/>
          <w:highlight w:val="none"/>
          <w:lang w:val="en-US" w:eastAsia="zh-CN"/>
        </w:rPr>
        <w:t>合肥东部新城水务环保集团有限公司</w:t>
      </w:r>
    </w:p>
    <w:p w14:paraId="0F09C584">
      <w:pPr>
        <w:ind w:left="0" w:leftChars="0" w:firstLine="0" w:firstLineChars="0"/>
        <w:jc w:val="center"/>
        <w:rPr>
          <w:rFonts w:hint="eastAsia" w:ascii="宋体" w:hAnsi="宋体" w:eastAsia="新宋体"/>
          <w:b/>
          <w:bCs/>
          <w:color w:val="auto"/>
          <w:sz w:val="36"/>
          <w:szCs w:val="36"/>
          <w:highlight w:val="none"/>
          <w:lang w:val="en-US" w:eastAsia="zh-CN"/>
        </w:rPr>
      </w:pPr>
      <w:r>
        <w:rPr>
          <w:rFonts w:hint="eastAsia" w:ascii="宋体" w:hAnsi="宋体" w:eastAsia="新宋体"/>
          <w:b/>
          <w:bCs/>
          <w:color w:val="auto"/>
          <w:sz w:val="36"/>
          <w:szCs w:val="36"/>
          <w:highlight w:val="none"/>
          <w:lang w:val="en-US" w:eastAsia="zh-CN"/>
        </w:rPr>
        <w:t>安徽长规工程设计有限公司</w:t>
      </w:r>
    </w:p>
    <w:p w14:paraId="54188FCA">
      <w:pPr>
        <w:ind w:left="0" w:leftChars="0" w:firstLine="0" w:firstLineChars="0"/>
        <w:jc w:val="center"/>
        <w:rPr>
          <w:rFonts w:hint="eastAsia" w:ascii="新宋体" w:hAnsi="新宋体" w:eastAsia="新宋体" w:cs="新宋体"/>
          <w:b/>
          <w:bCs/>
          <w:color w:val="auto"/>
          <w:kern w:val="0"/>
          <w:sz w:val="36"/>
          <w:szCs w:val="36"/>
          <w:highlight w:val="none"/>
        </w:rPr>
      </w:pPr>
      <w:r>
        <w:rPr>
          <w:rFonts w:hint="eastAsia" w:ascii="新宋体" w:hAnsi="新宋体" w:eastAsia="新宋体" w:cs="新宋体"/>
          <w:b/>
          <w:bCs/>
          <w:color w:val="auto"/>
          <w:kern w:val="0"/>
          <w:sz w:val="36"/>
          <w:szCs w:val="36"/>
          <w:highlight w:val="none"/>
        </w:rPr>
        <w:t>二○二</w:t>
      </w:r>
      <w:r>
        <w:rPr>
          <w:rFonts w:hint="eastAsia" w:ascii="新宋体" w:hAnsi="新宋体" w:eastAsia="新宋体" w:cs="新宋体"/>
          <w:b/>
          <w:bCs/>
          <w:color w:val="auto"/>
          <w:kern w:val="0"/>
          <w:sz w:val="36"/>
          <w:szCs w:val="36"/>
          <w:highlight w:val="none"/>
          <w:lang w:val="en-US" w:eastAsia="zh-CN"/>
        </w:rPr>
        <w:t>五</w:t>
      </w:r>
      <w:r>
        <w:rPr>
          <w:rFonts w:hint="eastAsia" w:ascii="新宋体" w:hAnsi="新宋体" w:eastAsia="新宋体" w:cs="新宋体"/>
          <w:b/>
          <w:bCs/>
          <w:color w:val="auto"/>
          <w:kern w:val="0"/>
          <w:sz w:val="36"/>
          <w:szCs w:val="36"/>
          <w:highlight w:val="none"/>
        </w:rPr>
        <w:t>年</w:t>
      </w:r>
      <w:r>
        <w:rPr>
          <w:rFonts w:hint="eastAsia" w:ascii="新宋体" w:hAnsi="新宋体" w:eastAsia="新宋体" w:cs="新宋体"/>
          <w:b/>
          <w:bCs/>
          <w:color w:val="auto"/>
          <w:kern w:val="0"/>
          <w:sz w:val="36"/>
          <w:szCs w:val="36"/>
          <w:highlight w:val="none"/>
          <w:lang w:val="en-US" w:eastAsia="zh-CN"/>
        </w:rPr>
        <w:t>十二</w:t>
      </w:r>
      <w:r>
        <w:rPr>
          <w:rFonts w:hint="eastAsia" w:ascii="新宋体" w:hAnsi="新宋体" w:eastAsia="新宋体" w:cs="新宋体"/>
          <w:b/>
          <w:bCs/>
          <w:color w:val="auto"/>
          <w:kern w:val="0"/>
          <w:sz w:val="36"/>
          <w:szCs w:val="36"/>
          <w:highlight w:val="none"/>
        </w:rPr>
        <w:t>月</w:t>
      </w:r>
    </w:p>
    <w:p w14:paraId="05195AD6">
      <w:pPr>
        <w:spacing w:line="360" w:lineRule="auto"/>
        <w:jc w:val="center"/>
        <w:rPr>
          <w:rFonts w:ascii="宋体" w:hAnsi="宋体" w:cs="华文新魏"/>
          <w:b/>
          <w:color w:val="000000"/>
          <w:sz w:val="28"/>
          <w:szCs w:val="28"/>
        </w:rPr>
      </w:pPr>
    </w:p>
    <w:p w14:paraId="0F165E0B">
      <w:pPr>
        <w:pageBreakBefore w:val="0"/>
        <w:widowControl/>
        <w:wordWrap/>
        <w:overflowPunct/>
        <w:topLinePunct w:val="0"/>
        <w:bidi w:val="0"/>
        <w:spacing w:before="0" w:beforeLines="0" w:after="0" w:afterLines="0" w:line="360" w:lineRule="auto"/>
        <w:ind w:left="0" w:leftChars="0" w:right="0" w:rightChars="0" w:firstLine="0" w:firstLineChars="0"/>
        <w:jc w:val="center"/>
        <w:rPr>
          <w:rFonts w:hint="eastAsia"/>
          <w:sz w:val="36"/>
          <w:szCs w:val="36"/>
          <w:lang w:val="en-US" w:eastAsia="zh-CN"/>
        </w:rPr>
        <w:sectPr>
          <w:headerReference r:id="rId5" w:type="default"/>
          <w:footerReference r:id="rId6" w:type="default"/>
          <w:pgSz w:w="11907" w:h="16839"/>
          <w:pgMar w:top="1197" w:right="1580" w:bottom="1427" w:left="1769" w:header="794" w:footer="964" w:gutter="0"/>
          <w:pgBorders>
            <w:top w:val="none" w:sz="0" w:space="0"/>
            <w:left w:val="none" w:sz="0" w:space="0"/>
            <w:bottom w:val="none" w:sz="0" w:space="0"/>
            <w:right w:val="none" w:sz="0" w:space="0"/>
          </w:pgBorders>
          <w:pgNumType w:fmt="decimal" w:start="1"/>
          <w:cols w:space="720" w:num="1"/>
        </w:sectPr>
      </w:pPr>
    </w:p>
    <w:p w14:paraId="6A89CF5C">
      <w:pPr>
        <w:pageBreakBefore w:val="0"/>
        <w:widowControl/>
        <w:wordWrap/>
        <w:overflowPunct/>
        <w:topLinePunct w:val="0"/>
        <w:bidi w:val="0"/>
        <w:spacing w:before="0" w:beforeLines="0" w:after="0" w:afterLines="0" w:line="360" w:lineRule="auto"/>
        <w:ind w:left="0" w:leftChars="0" w:right="0" w:rightChars="0" w:firstLine="0" w:firstLineChars="0"/>
        <w:jc w:val="center"/>
        <w:rPr>
          <w:rFonts w:hint="eastAsia" w:eastAsia="宋体"/>
          <w:sz w:val="36"/>
          <w:szCs w:val="36"/>
          <w:lang w:val="en-US" w:eastAsia="zh-CN"/>
        </w:rPr>
      </w:pPr>
      <w:r>
        <w:rPr>
          <w:rFonts w:hint="eastAsia"/>
          <w:sz w:val="36"/>
          <w:szCs w:val="36"/>
          <w:lang w:val="en-US" w:eastAsia="zh-CN"/>
        </w:rPr>
        <w:t>目录</w:t>
      </w:r>
    </w:p>
    <w:p w14:paraId="40FFD63D">
      <w:pPr>
        <w:pStyle w:val="22"/>
        <w:tabs>
          <w:tab w:val="right" w:leader="dot" w:pos="8416"/>
        </w:tabs>
      </w:pPr>
      <w:r>
        <w:rPr>
          <w:rFonts w:hint="eastAsia"/>
          <w:b w:val="0"/>
          <w:bCs w:val="0"/>
          <w:sz w:val="28"/>
          <w:szCs w:val="28"/>
          <w:lang w:val="en-US" w:eastAsia="zh-CN"/>
        </w:rPr>
        <w:fldChar w:fldCharType="begin"/>
      </w:r>
      <w:r>
        <w:rPr>
          <w:rFonts w:hint="eastAsia"/>
          <w:b w:val="0"/>
          <w:bCs w:val="0"/>
          <w:sz w:val="28"/>
          <w:szCs w:val="28"/>
          <w:lang w:val="en-US" w:eastAsia="zh-CN"/>
        </w:rPr>
        <w:instrText xml:space="preserve">TOC \o "1-3" \h \u </w:instrText>
      </w:r>
      <w:r>
        <w:rPr>
          <w:rFonts w:hint="eastAsia"/>
          <w:b w:val="0"/>
          <w:bCs w:val="0"/>
          <w:sz w:val="28"/>
          <w:szCs w:val="28"/>
          <w:lang w:val="en-US" w:eastAsia="zh-CN"/>
        </w:rPr>
        <w:fldChar w:fldCharType="separate"/>
      </w:r>
      <w:r>
        <w:rPr>
          <w:rFonts w:hint="eastAsia"/>
          <w:bCs w:val="0"/>
          <w:szCs w:val="28"/>
          <w:lang w:val="en-US" w:eastAsia="zh-CN"/>
        </w:rPr>
        <w:fldChar w:fldCharType="begin"/>
      </w:r>
      <w:r>
        <w:rPr>
          <w:rFonts w:hint="eastAsia"/>
          <w:bCs w:val="0"/>
          <w:szCs w:val="28"/>
          <w:lang w:val="en-US" w:eastAsia="zh-CN"/>
        </w:rPr>
        <w:instrText xml:space="preserve"> HYPERLINK \l _Toc7866 </w:instrText>
      </w:r>
      <w:r>
        <w:rPr>
          <w:rFonts w:hint="eastAsia"/>
          <w:bCs w:val="0"/>
          <w:szCs w:val="28"/>
          <w:lang w:val="en-US" w:eastAsia="zh-CN"/>
        </w:rPr>
        <w:fldChar w:fldCharType="separate"/>
      </w:r>
      <w:r>
        <w:rPr>
          <w:rFonts w:hint="default"/>
          <w:lang w:val="en-US" w:eastAsia="zh-CN"/>
        </w:rPr>
        <w:t xml:space="preserve">1. </w:t>
      </w:r>
      <w:r>
        <w:rPr>
          <w:rFonts w:hint="eastAsia"/>
          <w:lang w:val="en-US" w:eastAsia="zh-CN"/>
        </w:rPr>
        <w:t>概述</w:t>
      </w:r>
      <w:r>
        <w:tab/>
      </w:r>
      <w:r>
        <w:fldChar w:fldCharType="begin"/>
      </w:r>
      <w:r>
        <w:instrText xml:space="preserve"> PAGEREF _Toc7866 \h </w:instrText>
      </w:r>
      <w:r>
        <w:fldChar w:fldCharType="separate"/>
      </w:r>
      <w:r>
        <w:t>4</w:t>
      </w:r>
      <w:r>
        <w:fldChar w:fldCharType="end"/>
      </w:r>
      <w:r>
        <w:rPr>
          <w:rFonts w:hint="eastAsia"/>
          <w:bCs w:val="0"/>
          <w:szCs w:val="28"/>
          <w:lang w:val="en-US" w:eastAsia="zh-CN"/>
        </w:rPr>
        <w:fldChar w:fldCharType="end"/>
      </w:r>
    </w:p>
    <w:p w14:paraId="58AB8E1D">
      <w:pPr>
        <w:pStyle w:val="24"/>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_Toc30670 </w:instrText>
      </w:r>
      <w:r>
        <w:rPr>
          <w:rFonts w:hint="eastAsia"/>
          <w:bCs w:val="0"/>
          <w:szCs w:val="28"/>
          <w:lang w:val="en-US" w:eastAsia="zh-CN"/>
        </w:rPr>
        <w:fldChar w:fldCharType="separate"/>
      </w:r>
      <w:r>
        <w:rPr>
          <w:rFonts w:hint="default" w:ascii="宋体" w:hAnsi="宋体" w:eastAsia="宋体" w:cs="宋体"/>
        </w:rPr>
        <w:t xml:space="preserve">1.1 </w:t>
      </w:r>
      <w:r>
        <w:t>项目概况</w:t>
      </w:r>
      <w:r>
        <w:tab/>
      </w:r>
      <w:r>
        <w:fldChar w:fldCharType="begin"/>
      </w:r>
      <w:r>
        <w:instrText xml:space="preserve"> PAGEREF _Toc30670 \h </w:instrText>
      </w:r>
      <w:r>
        <w:fldChar w:fldCharType="separate"/>
      </w:r>
      <w:r>
        <w:t>4</w:t>
      </w:r>
      <w:r>
        <w:fldChar w:fldCharType="end"/>
      </w:r>
      <w:r>
        <w:rPr>
          <w:rFonts w:hint="eastAsia"/>
          <w:bCs w:val="0"/>
          <w:szCs w:val="28"/>
          <w:lang w:val="en-US" w:eastAsia="zh-CN"/>
        </w:rPr>
        <w:fldChar w:fldCharType="end"/>
      </w:r>
    </w:p>
    <w:p w14:paraId="175A9654">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_Toc3736 </w:instrText>
      </w:r>
      <w:r>
        <w:rPr>
          <w:rFonts w:hint="eastAsia"/>
          <w:bCs w:val="0"/>
          <w:szCs w:val="28"/>
          <w:lang w:val="en-US" w:eastAsia="zh-CN"/>
        </w:rPr>
        <w:fldChar w:fldCharType="separate"/>
      </w:r>
      <w:r>
        <w:rPr>
          <w:rFonts w:hint="default" w:ascii="宋体" w:hAnsi="宋体" w:eastAsia="宋体" w:cs="宋体"/>
          <w:lang w:eastAsia="zh-CN"/>
        </w:rPr>
        <w:t xml:space="preserve">1.1.1 </w:t>
      </w:r>
      <w:r>
        <w:rPr>
          <w:rFonts w:hint="eastAsia"/>
          <w:lang w:val="en-US" w:eastAsia="zh-CN"/>
        </w:rPr>
        <w:t>项目名称</w:t>
      </w:r>
      <w:r>
        <w:tab/>
      </w:r>
      <w:r>
        <w:fldChar w:fldCharType="begin"/>
      </w:r>
      <w:r>
        <w:instrText xml:space="preserve"> PAGEREF _Toc3736 \h </w:instrText>
      </w:r>
      <w:r>
        <w:fldChar w:fldCharType="separate"/>
      </w:r>
      <w:r>
        <w:t>4</w:t>
      </w:r>
      <w:r>
        <w:fldChar w:fldCharType="end"/>
      </w:r>
      <w:r>
        <w:rPr>
          <w:rFonts w:hint="eastAsia"/>
          <w:bCs w:val="0"/>
          <w:szCs w:val="28"/>
          <w:lang w:val="en-US" w:eastAsia="zh-CN"/>
        </w:rPr>
        <w:fldChar w:fldCharType="end"/>
      </w:r>
    </w:p>
    <w:p w14:paraId="6DC1EE14">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_Toc17051 </w:instrText>
      </w:r>
      <w:r>
        <w:rPr>
          <w:rFonts w:hint="eastAsia"/>
          <w:bCs w:val="0"/>
          <w:szCs w:val="28"/>
          <w:lang w:val="en-US" w:eastAsia="zh-CN"/>
        </w:rPr>
        <w:fldChar w:fldCharType="separate"/>
      </w:r>
      <w:r>
        <w:rPr>
          <w:rFonts w:hint="default" w:ascii="宋体" w:hAnsi="宋体" w:eastAsia="宋体" w:cs="宋体"/>
        </w:rPr>
        <w:t xml:space="preserve">1.1.2 </w:t>
      </w:r>
      <w:r>
        <w:t>项目地点</w:t>
      </w:r>
      <w:r>
        <w:tab/>
      </w:r>
      <w:r>
        <w:fldChar w:fldCharType="begin"/>
      </w:r>
      <w:r>
        <w:instrText xml:space="preserve"> PAGEREF _Toc17051 \h </w:instrText>
      </w:r>
      <w:r>
        <w:fldChar w:fldCharType="separate"/>
      </w:r>
      <w:r>
        <w:t>4</w:t>
      </w:r>
      <w:r>
        <w:fldChar w:fldCharType="end"/>
      </w:r>
      <w:r>
        <w:rPr>
          <w:rFonts w:hint="eastAsia"/>
          <w:bCs w:val="0"/>
          <w:szCs w:val="28"/>
          <w:lang w:val="en-US" w:eastAsia="zh-CN"/>
        </w:rPr>
        <w:fldChar w:fldCharType="end"/>
      </w:r>
    </w:p>
    <w:p w14:paraId="553187ED">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_Toc25116 </w:instrText>
      </w:r>
      <w:r>
        <w:rPr>
          <w:rFonts w:hint="eastAsia"/>
          <w:bCs w:val="0"/>
          <w:szCs w:val="28"/>
          <w:lang w:val="en-US" w:eastAsia="zh-CN"/>
        </w:rPr>
        <w:fldChar w:fldCharType="separate"/>
      </w:r>
      <w:r>
        <w:rPr>
          <w:rFonts w:hint="default" w:ascii="宋体" w:hAnsi="宋体" w:eastAsia="宋体" w:cs="宋体"/>
          <w:lang w:val="en-US" w:eastAsia="zh-CN"/>
        </w:rPr>
        <w:t xml:space="preserve">1.1.3 </w:t>
      </w:r>
      <w:r>
        <w:rPr>
          <w:rFonts w:hint="eastAsia"/>
          <w:lang w:val="en-US" w:eastAsia="zh-CN"/>
        </w:rPr>
        <w:t>建设规模</w:t>
      </w:r>
      <w:r>
        <w:tab/>
      </w:r>
      <w:r>
        <w:fldChar w:fldCharType="begin"/>
      </w:r>
      <w:r>
        <w:instrText xml:space="preserve"> PAGEREF _Toc25116 \h </w:instrText>
      </w:r>
      <w:r>
        <w:fldChar w:fldCharType="separate"/>
      </w:r>
      <w:r>
        <w:t>4</w:t>
      </w:r>
      <w:r>
        <w:fldChar w:fldCharType="end"/>
      </w:r>
      <w:r>
        <w:rPr>
          <w:rFonts w:hint="eastAsia"/>
          <w:bCs w:val="0"/>
          <w:szCs w:val="28"/>
          <w:lang w:val="en-US" w:eastAsia="zh-CN"/>
        </w:rPr>
        <w:fldChar w:fldCharType="end"/>
      </w:r>
    </w:p>
    <w:p w14:paraId="1FB6D2A9">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_Toc8934 </w:instrText>
      </w:r>
      <w:r>
        <w:rPr>
          <w:rFonts w:hint="eastAsia"/>
          <w:bCs w:val="0"/>
          <w:szCs w:val="28"/>
          <w:lang w:val="en-US" w:eastAsia="zh-CN"/>
        </w:rPr>
        <w:fldChar w:fldCharType="separate"/>
      </w:r>
      <w:r>
        <w:rPr>
          <w:rFonts w:hint="default" w:ascii="宋体" w:hAnsi="宋体" w:eastAsia="宋体" w:cs="宋体"/>
          <w:lang w:val="en-US" w:eastAsia="zh-CN"/>
        </w:rPr>
        <w:t xml:space="preserve">1.1.4 </w:t>
      </w:r>
      <w:r>
        <w:rPr>
          <w:rFonts w:hint="eastAsia" w:ascii="Times New Roman" w:hAnsi="Times New Roman" w:eastAsia="宋体" w:cs="Times New Roman"/>
          <w:lang w:val="en-US" w:eastAsia="zh-CN"/>
        </w:rPr>
        <w:t>工程范围</w:t>
      </w:r>
      <w:r>
        <w:tab/>
      </w:r>
      <w:r>
        <w:fldChar w:fldCharType="begin"/>
      </w:r>
      <w:r>
        <w:instrText xml:space="preserve"> PAGEREF _Toc8934 \h </w:instrText>
      </w:r>
      <w:r>
        <w:fldChar w:fldCharType="separate"/>
      </w:r>
      <w:r>
        <w:t>4</w:t>
      </w:r>
      <w:r>
        <w:fldChar w:fldCharType="end"/>
      </w:r>
      <w:r>
        <w:rPr>
          <w:rFonts w:hint="eastAsia"/>
          <w:bCs w:val="0"/>
          <w:szCs w:val="28"/>
          <w:lang w:val="en-US" w:eastAsia="zh-CN"/>
        </w:rPr>
        <w:fldChar w:fldCharType="end"/>
      </w:r>
    </w:p>
    <w:p w14:paraId="27FA386A">
      <w:pPr>
        <w:pStyle w:val="24"/>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_Toc19666 </w:instrText>
      </w:r>
      <w:r>
        <w:rPr>
          <w:rFonts w:hint="eastAsia"/>
          <w:bCs w:val="0"/>
          <w:szCs w:val="28"/>
          <w:lang w:val="en-US" w:eastAsia="zh-CN"/>
        </w:rPr>
        <w:fldChar w:fldCharType="separate"/>
      </w:r>
      <w:r>
        <w:rPr>
          <w:rFonts w:hint="default" w:ascii="宋体" w:hAnsi="宋体" w:eastAsia="宋体" w:cs="宋体"/>
          <w:lang w:val="en-US" w:eastAsia="zh-CN"/>
        </w:rPr>
        <w:t xml:space="preserve">1.2 </w:t>
      </w:r>
      <w:r>
        <w:rPr>
          <w:rFonts w:hint="eastAsia"/>
          <w:lang w:val="en-US" w:eastAsia="zh-CN"/>
        </w:rPr>
        <w:t>建设条件</w:t>
      </w:r>
      <w:r>
        <w:tab/>
      </w:r>
      <w:r>
        <w:fldChar w:fldCharType="begin"/>
      </w:r>
      <w:r>
        <w:instrText xml:space="preserve"> PAGEREF _Toc19666 \h </w:instrText>
      </w:r>
      <w:r>
        <w:fldChar w:fldCharType="separate"/>
      </w:r>
      <w:r>
        <w:t>4</w:t>
      </w:r>
      <w:r>
        <w:fldChar w:fldCharType="end"/>
      </w:r>
      <w:r>
        <w:rPr>
          <w:rFonts w:hint="eastAsia"/>
          <w:bCs w:val="0"/>
          <w:szCs w:val="28"/>
          <w:lang w:val="en-US" w:eastAsia="zh-CN"/>
        </w:rPr>
        <w:fldChar w:fldCharType="end"/>
      </w:r>
    </w:p>
    <w:p w14:paraId="3E29B959">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_Toc27554 </w:instrText>
      </w:r>
      <w:r>
        <w:rPr>
          <w:rFonts w:hint="eastAsia"/>
          <w:bCs w:val="0"/>
          <w:szCs w:val="28"/>
          <w:lang w:val="en-US" w:eastAsia="zh-CN"/>
        </w:rPr>
        <w:fldChar w:fldCharType="separate"/>
      </w:r>
      <w:r>
        <w:rPr>
          <w:rFonts w:hint="default" w:ascii="宋体" w:hAnsi="宋体" w:eastAsia="宋体" w:cs="宋体"/>
        </w:rPr>
        <w:t xml:space="preserve">1.2.1 </w:t>
      </w:r>
      <w:r>
        <w:rPr>
          <w:rFonts w:hint="eastAsia"/>
        </w:rPr>
        <w:t>区域概况</w:t>
      </w:r>
      <w:r>
        <w:tab/>
      </w:r>
      <w:r>
        <w:fldChar w:fldCharType="begin"/>
      </w:r>
      <w:r>
        <w:instrText xml:space="preserve"> PAGEREF _Toc27554 \h </w:instrText>
      </w:r>
      <w:r>
        <w:fldChar w:fldCharType="separate"/>
      </w:r>
      <w:r>
        <w:t>4</w:t>
      </w:r>
      <w:r>
        <w:fldChar w:fldCharType="end"/>
      </w:r>
      <w:r>
        <w:rPr>
          <w:rFonts w:hint="eastAsia"/>
          <w:bCs w:val="0"/>
          <w:szCs w:val="28"/>
          <w:lang w:val="en-US" w:eastAsia="zh-CN"/>
        </w:rPr>
        <w:fldChar w:fldCharType="end"/>
      </w:r>
    </w:p>
    <w:p w14:paraId="58D41878">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_Toc21801 </w:instrText>
      </w:r>
      <w:r>
        <w:rPr>
          <w:rFonts w:hint="eastAsia"/>
          <w:bCs w:val="0"/>
          <w:szCs w:val="28"/>
          <w:lang w:val="en-US" w:eastAsia="zh-CN"/>
        </w:rPr>
        <w:fldChar w:fldCharType="separate"/>
      </w:r>
      <w:r>
        <w:rPr>
          <w:rFonts w:hint="default" w:ascii="宋体" w:hAnsi="宋体" w:eastAsia="宋体" w:cs="宋体"/>
          <w:lang w:val="en-US" w:eastAsia="zh-CN"/>
        </w:rPr>
        <w:t xml:space="preserve">1.2.2 </w:t>
      </w:r>
      <w:r>
        <w:rPr>
          <w:rFonts w:hint="eastAsia"/>
          <w:lang w:val="en-US" w:eastAsia="zh-CN"/>
        </w:rPr>
        <w:t>白龙镇概况</w:t>
      </w:r>
      <w:r>
        <w:tab/>
      </w:r>
      <w:r>
        <w:fldChar w:fldCharType="begin"/>
      </w:r>
      <w:r>
        <w:instrText xml:space="preserve"> PAGEREF _Toc21801 \h </w:instrText>
      </w:r>
      <w:r>
        <w:fldChar w:fldCharType="separate"/>
      </w:r>
      <w:r>
        <w:t>5</w:t>
      </w:r>
      <w:r>
        <w:fldChar w:fldCharType="end"/>
      </w:r>
      <w:r>
        <w:rPr>
          <w:rFonts w:hint="eastAsia"/>
          <w:bCs w:val="0"/>
          <w:szCs w:val="28"/>
          <w:lang w:val="en-US" w:eastAsia="zh-CN"/>
        </w:rPr>
        <w:fldChar w:fldCharType="end"/>
      </w:r>
    </w:p>
    <w:p w14:paraId="67A25ABA">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_Toc13216 </w:instrText>
      </w:r>
      <w:r>
        <w:rPr>
          <w:rFonts w:hint="eastAsia"/>
          <w:bCs w:val="0"/>
          <w:szCs w:val="28"/>
          <w:lang w:val="en-US" w:eastAsia="zh-CN"/>
        </w:rPr>
        <w:fldChar w:fldCharType="separate"/>
      </w:r>
      <w:r>
        <w:rPr>
          <w:rFonts w:hint="default" w:ascii="宋体" w:hAnsi="宋体" w:eastAsia="宋体" w:cs="宋体"/>
        </w:rPr>
        <w:t xml:space="preserve">1.2.3 </w:t>
      </w:r>
      <w:r>
        <w:rPr>
          <w:rFonts w:hint="eastAsia"/>
          <w:lang w:val="en-US" w:eastAsia="zh-CN"/>
        </w:rPr>
        <w:t>地理位置</w:t>
      </w:r>
      <w:r>
        <w:tab/>
      </w:r>
      <w:r>
        <w:fldChar w:fldCharType="begin"/>
      </w:r>
      <w:r>
        <w:instrText xml:space="preserve"> PAGEREF _Toc13216 \h </w:instrText>
      </w:r>
      <w:r>
        <w:fldChar w:fldCharType="separate"/>
      </w:r>
      <w:r>
        <w:t>5</w:t>
      </w:r>
      <w:r>
        <w:fldChar w:fldCharType="end"/>
      </w:r>
      <w:r>
        <w:rPr>
          <w:rFonts w:hint="eastAsia"/>
          <w:bCs w:val="0"/>
          <w:szCs w:val="28"/>
          <w:lang w:val="en-US" w:eastAsia="zh-CN"/>
        </w:rPr>
        <w:fldChar w:fldCharType="end"/>
      </w:r>
    </w:p>
    <w:p w14:paraId="566E4FDD">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_Toc16455 </w:instrText>
      </w:r>
      <w:r>
        <w:rPr>
          <w:rFonts w:hint="eastAsia"/>
          <w:bCs w:val="0"/>
          <w:szCs w:val="28"/>
          <w:lang w:val="en-US" w:eastAsia="zh-CN"/>
        </w:rPr>
        <w:fldChar w:fldCharType="separate"/>
      </w:r>
      <w:r>
        <w:rPr>
          <w:rFonts w:hint="default" w:ascii="宋体" w:hAnsi="宋体" w:eastAsia="宋体" w:cs="宋体"/>
        </w:rPr>
        <w:t xml:space="preserve">1.2.4 </w:t>
      </w:r>
      <w:r>
        <w:t>地形地貌</w:t>
      </w:r>
      <w:r>
        <w:tab/>
      </w:r>
      <w:r>
        <w:fldChar w:fldCharType="begin"/>
      </w:r>
      <w:r>
        <w:instrText xml:space="preserve"> PAGEREF _Toc16455 \h </w:instrText>
      </w:r>
      <w:r>
        <w:fldChar w:fldCharType="separate"/>
      </w:r>
      <w:r>
        <w:t>6</w:t>
      </w:r>
      <w:r>
        <w:fldChar w:fldCharType="end"/>
      </w:r>
      <w:r>
        <w:rPr>
          <w:rFonts w:hint="eastAsia"/>
          <w:bCs w:val="0"/>
          <w:szCs w:val="28"/>
          <w:lang w:val="en-US" w:eastAsia="zh-CN"/>
        </w:rPr>
        <w:fldChar w:fldCharType="end"/>
      </w:r>
    </w:p>
    <w:p w14:paraId="084EA1A6">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_Toc30370 </w:instrText>
      </w:r>
      <w:r>
        <w:rPr>
          <w:rFonts w:hint="eastAsia"/>
          <w:bCs w:val="0"/>
          <w:szCs w:val="28"/>
          <w:lang w:val="en-US" w:eastAsia="zh-CN"/>
        </w:rPr>
        <w:fldChar w:fldCharType="separate"/>
      </w:r>
      <w:r>
        <w:rPr>
          <w:rFonts w:hint="default" w:ascii="宋体" w:hAnsi="宋体" w:eastAsia="宋体" w:cs="宋体"/>
        </w:rPr>
        <w:t xml:space="preserve">1.2.5 </w:t>
      </w:r>
      <w:r>
        <w:t>气候气象</w:t>
      </w:r>
      <w:r>
        <w:tab/>
      </w:r>
      <w:r>
        <w:fldChar w:fldCharType="begin"/>
      </w:r>
      <w:r>
        <w:instrText xml:space="preserve"> PAGEREF _Toc30370 \h </w:instrText>
      </w:r>
      <w:r>
        <w:fldChar w:fldCharType="separate"/>
      </w:r>
      <w:r>
        <w:t>6</w:t>
      </w:r>
      <w:r>
        <w:fldChar w:fldCharType="end"/>
      </w:r>
      <w:r>
        <w:rPr>
          <w:rFonts w:hint="eastAsia"/>
          <w:bCs w:val="0"/>
          <w:szCs w:val="28"/>
          <w:lang w:val="en-US" w:eastAsia="zh-CN"/>
        </w:rPr>
        <w:fldChar w:fldCharType="end"/>
      </w:r>
    </w:p>
    <w:p w14:paraId="458F0917">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_Toc333 </w:instrText>
      </w:r>
      <w:r>
        <w:rPr>
          <w:rFonts w:hint="eastAsia"/>
          <w:bCs w:val="0"/>
          <w:szCs w:val="28"/>
          <w:lang w:val="en-US" w:eastAsia="zh-CN"/>
        </w:rPr>
        <w:fldChar w:fldCharType="separate"/>
      </w:r>
      <w:r>
        <w:rPr>
          <w:rFonts w:hint="default" w:ascii="宋体" w:hAnsi="宋体" w:eastAsia="宋体" w:cs="宋体"/>
        </w:rPr>
        <w:t xml:space="preserve">1.2.6 </w:t>
      </w:r>
      <w:r>
        <w:t>水系特征</w:t>
      </w:r>
      <w:r>
        <w:tab/>
      </w:r>
      <w:r>
        <w:fldChar w:fldCharType="begin"/>
      </w:r>
      <w:r>
        <w:instrText xml:space="preserve"> PAGEREF _Toc333 \h </w:instrText>
      </w:r>
      <w:r>
        <w:fldChar w:fldCharType="separate"/>
      </w:r>
      <w:r>
        <w:t>7</w:t>
      </w:r>
      <w:r>
        <w:fldChar w:fldCharType="end"/>
      </w:r>
      <w:r>
        <w:rPr>
          <w:rFonts w:hint="eastAsia"/>
          <w:bCs w:val="0"/>
          <w:szCs w:val="28"/>
          <w:lang w:val="en-US" w:eastAsia="zh-CN"/>
        </w:rPr>
        <w:fldChar w:fldCharType="end"/>
      </w:r>
    </w:p>
    <w:p w14:paraId="78F3E504">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_Toc20485 </w:instrText>
      </w:r>
      <w:r>
        <w:rPr>
          <w:rFonts w:hint="eastAsia"/>
          <w:bCs w:val="0"/>
          <w:szCs w:val="28"/>
          <w:lang w:val="en-US" w:eastAsia="zh-CN"/>
        </w:rPr>
        <w:fldChar w:fldCharType="separate"/>
      </w:r>
      <w:r>
        <w:rPr>
          <w:rFonts w:hint="default" w:ascii="宋体" w:hAnsi="宋体" w:eastAsia="宋体" w:cs="宋体"/>
        </w:rPr>
        <w:t xml:space="preserve">1.2.7 </w:t>
      </w:r>
      <w:r>
        <w:rPr>
          <w:rFonts w:hint="eastAsia"/>
        </w:rPr>
        <w:t>社会</w:t>
      </w:r>
      <w:r>
        <w:rPr>
          <w:rFonts w:hint="eastAsia"/>
          <w:szCs w:val="24"/>
        </w:rPr>
        <w:t>经济</w:t>
      </w:r>
      <w:r>
        <w:tab/>
      </w:r>
      <w:r>
        <w:fldChar w:fldCharType="begin"/>
      </w:r>
      <w:r>
        <w:instrText xml:space="preserve"> PAGEREF _Toc20485 \h </w:instrText>
      </w:r>
      <w:r>
        <w:fldChar w:fldCharType="separate"/>
      </w:r>
      <w:r>
        <w:t>9</w:t>
      </w:r>
      <w:r>
        <w:fldChar w:fldCharType="end"/>
      </w:r>
      <w:r>
        <w:rPr>
          <w:rFonts w:hint="eastAsia"/>
          <w:bCs w:val="0"/>
          <w:szCs w:val="28"/>
          <w:lang w:val="en-US" w:eastAsia="zh-CN"/>
        </w:rPr>
        <w:fldChar w:fldCharType="end"/>
      </w:r>
    </w:p>
    <w:p w14:paraId="2E8FC371">
      <w:pPr>
        <w:pStyle w:val="24"/>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_Toc28645 </w:instrText>
      </w:r>
      <w:r>
        <w:rPr>
          <w:rFonts w:hint="eastAsia"/>
          <w:bCs w:val="0"/>
          <w:szCs w:val="28"/>
          <w:lang w:val="en-US" w:eastAsia="zh-CN"/>
        </w:rPr>
        <w:fldChar w:fldCharType="separate"/>
      </w:r>
      <w:r>
        <w:rPr>
          <w:rFonts w:hint="default" w:ascii="宋体" w:hAnsi="宋体" w:eastAsia="宋体" w:cs="宋体"/>
        </w:rPr>
        <w:t xml:space="preserve">1.3 </w:t>
      </w:r>
      <w:r>
        <w:rPr>
          <w:rFonts w:hint="eastAsia"/>
        </w:rPr>
        <w:t>单位与标准</w:t>
      </w:r>
      <w:r>
        <w:tab/>
      </w:r>
      <w:r>
        <w:fldChar w:fldCharType="begin"/>
      </w:r>
      <w:r>
        <w:instrText xml:space="preserve"> PAGEREF _Toc28645 \h </w:instrText>
      </w:r>
      <w:r>
        <w:fldChar w:fldCharType="separate"/>
      </w:r>
      <w:r>
        <w:t>10</w:t>
      </w:r>
      <w:r>
        <w:fldChar w:fldCharType="end"/>
      </w:r>
      <w:r>
        <w:rPr>
          <w:rFonts w:hint="eastAsia"/>
          <w:bCs w:val="0"/>
          <w:szCs w:val="28"/>
          <w:lang w:val="en-US" w:eastAsia="zh-CN"/>
        </w:rPr>
        <w:fldChar w:fldCharType="end"/>
      </w:r>
    </w:p>
    <w:p w14:paraId="17E9FBB6">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_Toc9120 </w:instrText>
      </w:r>
      <w:r>
        <w:rPr>
          <w:rFonts w:hint="eastAsia"/>
          <w:bCs w:val="0"/>
          <w:szCs w:val="28"/>
          <w:lang w:val="en-US" w:eastAsia="zh-CN"/>
        </w:rPr>
        <w:fldChar w:fldCharType="separate"/>
      </w:r>
      <w:r>
        <w:rPr>
          <w:rFonts w:hint="default" w:ascii="宋体" w:hAnsi="宋体" w:eastAsia="宋体" w:cs="宋体"/>
        </w:rPr>
        <w:t xml:space="preserve">1.3.1 </w:t>
      </w:r>
      <w:r>
        <w:rPr>
          <w:rFonts w:hint="eastAsia"/>
        </w:rPr>
        <w:t>单位</w:t>
      </w:r>
      <w:r>
        <w:tab/>
      </w:r>
      <w:r>
        <w:fldChar w:fldCharType="begin"/>
      </w:r>
      <w:r>
        <w:instrText xml:space="preserve"> PAGEREF _Toc9120 \h </w:instrText>
      </w:r>
      <w:r>
        <w:fldChar w:fldCharType="separate"/>
      </w:r>
      <w:r>
        <w:t>10</w:t>
      </w:r>
      <w:r>
        <w:fldChar w:fldCharType="end"/>
      </w:r>
      <w:r>
        <w:rPr>
          <w:rFonts w:hint="eastAsia"/>
          <w:bCs w:val="0"/>
          <w:szCs w:val="28"/>
          <w:lang w:val="en-US" w:eastAsia="zh-CN"/>
        </w:rPr>
        <w:fldChar w:fldCharType="end"/>
      </w:r>
    </w:p>
    <w:p w14:paraId="26ACD2A6">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_Toc26639 </w:instrText>
      </w:r>
      <w:r>
        <w:rPr>
          <w:rFonts w:hint="eastAsia"/>
          <w:bCs w:val="0"/>
          <w:szCs w:val="28"/>
          <w:lang w:val="en-US" w:eastAsia="zh-CN"/>
        </w:rPr>
        <w:fldChar w:fldCharType="separate"/>
      </w:r>
      <w:r>
        <w:rPr>
          <w:rFonts w:hint="default" w:ascii="宋体" w:hAnsi="宋体" w:eastAsia="宋体" w:cs="宋体"/>
        </w:rPr>
        <w:t xml:space="preserve">1.3.2 </w:t>
      </w:r>
      <w:r>
        <w:rPr>
          <w:rFonts w:hint="eastAsia"/>
        </w:rPr>
        <w:t>参考标准</w:t>
      </w:r>
      <w:r>
        <w:tab/>
      </w:r>
      <w:r>
        <w:fldChar w:fldCharType="begin"/>
      </w:r>
      <w:r>
        <w:instrText xml:space="preserve"> PAGEREF _Toc26639 \h </w:instrText>
      </w:r>
      <w:r>
        <w:fldChar w:fldCharType="separate"/>
      </w:r>
      <w:r>
        <w:t>10</w:t>
      </w:r>
      <w:r>
        <w:fldChar w:fldCharType="end"/>
      </w:r>
      <w:r>
        <w:rPr>
          <w:rFonts w:hint="eastAsia"/>
          <w:bCs w:val="0"/>
          <w:szCs w:val="28"/>
          <w:lang w:val="en-US" w:eastAsia="zh-CN"/>
        </w:rPr>
        <w:fldChar w:fldCharType="end"/>
      </w:r>
    </w:p>
    <w:p w14:paraId="2AB0AD1B">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_Toc28370 </w:instrText>
      </w:r>
      <w:r>
        <w:rPr>
          <w:rFonts w:hint="eastAsia"/>
          <w:bCs w:val="0"/>
          <w:szCs w:val="28"/>
          <w:lang w:val="en-US" w:eastAsia="zh-CN"/>
        </w:rPr>
        <w:fldChar w:fldCharType="separate"/>
      </w:r>
      <w:r>
        <w:rPr>
          <w:rFonts w:hint="default" w:ascii="宋体" w:hAnsi="宋体" w:eastAsia="宋体" w:cs="宋体"/>
        </w:rPr>
        <w:t xml:space="preserve">1.3.3 </w:t>
      </w:r>
      <w:r>
        <w:rPr>
          <w:rFonts w:hint="eastAsia"/>
        </w:rPr>
        <w:t>适用版本</w:t>
      </w:r>
      <w:r>
        <w:tab/>
      </w:r>
      <w:r>
        <w:fldChar w:fldCharType="begin"/>
      </w:r>
      <w:r>
        <w:instrText xml:space="preserve"> PAGEREF _Toc28370 \h </w:instrText>
      </w:r>
      <w:r>
        <w:fldChar w:fldCharType="separate"/>
      </w:r>
      <w:r>
        <w:t>10</w:t>
      </w:r>
      <w:r>
        <w:fldChar w:fldCharType="end"/>
      </w:r>
      <w:r>
        <w:rPr>
          <w:rFonts w:hint="eastAsia"/>
          <w:bCs w:val="0"/>
          <w:szCs w:val="28"/>
          <w:lang w:val="en-US" w:eastAsia="zh-CN"/>
        </w:rPr>
        <w:fldChar w:fldCharType="end"/>
      </w:r>
    </w:p>
    <w:p w14:paraId="1361F1BB">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_Toc17799 </w:instrText>
      </w:r>
      <w:r>
        <w:rPr>
          <w:rFonts w:hint="eastAsia"/>
          <w:bCs w:val="0"/>
          <w:szCs w:val="28"/>
          <w:lang w:val="en-US" w:eastAsia="zh-CN"/>
        </w:rPr>
        <w:fldChar w:fldCharType="separate"/>
      </w:r>
      <w:r>
        <w:rPr>
          <w:rFonts w:hint="default" w:ascii="宋体" w:hAnsi="宋体" w:eastAsia="宋体" w:cs="宋体"/>
        </w:rPr>
        <w:t xml:space="preserve">1.3.4 </w:t>
      </w:r>
      <w:r>
        <w:rPr>
          <w:rFonts w:hint="eastAsia"/>
        </w:rPr>
        <w:t>参考标准</w:t>
      </w:r>
      <w:r>
        <w:tab/>
      </w:r>
      <w:r>
        <w:fldChar w:fldCharType="begin"/>
      </w:r>
      <w:r>
        <w:instrText xml:space="preserve"> PAGEREF _Toc17799 \h </w:instrText>
      </w:r>
      <w:r>
        <w:fldChar w:fldCharType="separate"/>
      </w:r>
      <w:r>
        <w:t>11</w:t>
      </w:r>
      <w:r>
        <w:fldChar w:fldCharType="end"/>
      </w:r>
      <w:r>
        <w:rPr>
          <w:rFonts w:hint="eastAsia"/>
          <w:bCs w:val="0"/>
          <w:szCs w:val="28"/>
          <w:lang w:val="en-US" w:eastAsia="zh-CN"/>
        </w:rPr>
        <w:fldChar w:fldCharType="end"/>
      </w:r>
    </w:p>
    <w:p w14:paraId="42F7536D">
      <w:pPr>
        <w:pStyle w:val="22"/>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_Toc2777 </w:instrText>
      </w:r>
      <w:r>
        <w:rPr>
          <w:rFonts w:hint="eastAsia"/>
          <w:bCs w:val="0"/>
          <w:szCs w:val="28"/>
          <w:lang w:val="en-US" w:eastAsia="zh-CN"/>
        </w:rPr>
        <w:fldChar w:fldCharType="separate"/>
      </w:r>
      <w:r>
        <w:rPr>
          <w:rFonts w:hint="default"/>
        </w:rPr>
        <w:t xml:space="preserve">2. </w:t>
      </w:r>
      <w:r>
        <w:t>球墨铸铁管类</w:t>
      </w:r>
      <w:r>
        <w:tab/>
      </w:r>
      <w:r>
        <w:fldChar w:fldCharType="begin"/>
      </w:r>
      <w:r>
        <w:instrText xml:space="preserve"> PAGEREF _Toc2777 \h </w:instrText>
      </w:r>
      <w:r>
        <w:fldChar w:fldCharType="separate"/>
      </w:r>
      <w:r>
        <w:t>12</w:t>
      </w:r>
      <w:r>
        <w:fldChar w:fldCharType="end"/>
      </w:r>
      <w:r>
        <w:rPr>
          <w:rFonts w:hint="eastAsia"/>
          <w:bCs w:val="0"/>
          <w:szCs w:val="28"/>
          <w:lang w:val="en-US" w:eastAsia="zh-CN"/>
        </w:rPr>
        <w:fldChar w:fldCharType="end"/>
      </w:r>
    </w:p>
    <w:p w14:paraId="2E6E3F3F">
      <w:pPr>
        <w:pStyle w:val="24"/>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_Toc32578 </w:instrText>
      </w:r>
      <w:r>
        <w:rPr>
          <w:rFonts w:hint="eastAsia"/>
          <w:bCs w:val="0"/>
          <w:szCs w:val="28"/>
          <w:lang w:val="en-US" w:eastAsia="zh-CN"/>
        </w:rPr>
        <w:fldChar w:fldCharType="separate"/>
      </w:r>
      <w:r>
        <w:rPr>
          <w:rFonts w:hint="default" w:ascii="宋体" w:hAnsi="宋体" w:eastAsia="宋体" w:cs="宋体"/>
        </w:rPr>
        <w:t xml:space="preserve">2.1 </w:t>
      </w:r>
      <w:r>
        <w:t>设备清单</w:t>
      </w:r>
      <w:r>
        <w:tab/>
      </w:r>
      <w:r>
        <w:fldChar w:fldCharType="begin"/>
      </w:r>
      <w:r>
        <w:instrText xml:space="preserve"> PAGEREF _Toc32578 \h </w:instrText>
      </w:r>
      <w:r>
        <w:fldChar w:fldCharType="separate"/>
      </w:r>
      <w:r>
        <w:t>12</w:t>
      </w:r>
      <w:r>
        <w:fldChar w:fldCharType="end"/>
      </w:r>
      <w:r>
        <w:rPr>
          <w:rFonts w:hint="eastAsia"/>
          <w:bCs w:val="0"/>
          <w:szCs w:val="28"/>
          <w:lang w:val="en-US" w:eastAsia="zh-CN"/>
        </w:rPr>
        <w:fldChar w:fldCharType="end"/>
      </w:r>
    </w:p>
    <w:p w14:paraId="1307A050">
      <w:pPr>
        <w:pStyle w:val="24"/>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_Toc13017 </w:instrText>
      </w:r>
      <w:r>
        <w:rPr>
          <w:rFonts w:hint="eastAsia"/>
          <w:bCs w:val="0"/>
          <w:szCs w:val="28"/>
          <w:lang w:val="en-US" w:eastAsia="zh-CN"/>
        </w:rPr>
        <w:fldChar w:fldCharType="separate"/>
      </w:r>
      <w:r>
        <w:rPr>
          <w:rFonts w:hint="default" w:ascii="宋体" w:hAnsi="宋体" w:eastAsia="宋体" w:cs="宋体"/>
        </w:rPr>
        <w:t xml:space="preserve">2.2 </w:t>
      </w:r>
      <w:r>
        <w:t>供货范围</w:t>
      </w:r>
      <w:r>
        <w:tab/>
      </w:r>
      <w:r>
        <w:fldChar w:fldCharType="begin"/>
      </w:r>
      <w:r>
        <w:instrText xml:space="preserve"> PAGEREF _Toc13017 \h </w:instrText>
      </w:r>
      <w:r>
        <w:fldChar w:fldCharType="separate"/>
      </w:r>
      <w:r>
        <w:t>12</w:t>
      </w:r>
      <w:r>
        <w:fldChar w:fldCharType="end"/>
      </w:r>
      <w:r>
        <w:rPr>
          <w:rFonts w:hint="eastAsia"/>
          <w:bCs w:val="0"/>
          <w:szCs w:val="28"/>
          <w:lang w:val="en-US" w:eastAsia="zh-CN"/>
        </w:rPr>
        <w:fldChar w:fldCharType="end"/>
      </w:r>
    </w:p>
    <w:p w14:paraId="4C74F5AF">
      <w:pPr>
        <w:pStyle w:val="24"/>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_Toc3017 </w:instrText>
      </w:r>
      <w:r>
        <w:rPr>
          <w:rFonts w:hint="eastAsia"/>
          <w:bCs w:val="0"/>
          <w:szCs w:val="28"/>
          <w:lang w:val="en-US" w:eastAsia="zh-CN"/>
        </w:rPr>
        <w:fldChar w:fldCharType="separate"/>
      </w:r>
      <w:r>
        <w:rPr>
          <w:rFonts w:hint="default" w:ascii="宋体" w:hAnsi="宋体" w:eastAsia="宋体" w:cs="宋体"/>
        </w:rPr>
        <w:t xml:space="preserve">2.3 </w:t>
      </w:r>
      <w:r>
        <w:t>技术要求</w:t>
      </w:r>
      <w:r>
        <w:tab/>
      </w:r>
      <w:r>
        <w:fldChar w:fldCharType="begin"/>
      </w:r>
      <w:r>
        <w:instrText xml:space="preserve"> PAGEREF _Toc3017 \h </w:instrText>
      </w:r>
      <w:r>
        <w:fldChar w:fldCharType="separate"/>
      </w:r>
      <w:r>
        <w:t>12</w:t>
      </w:r>
      <w:r>
        <w:fldChar w:fldCharType="end"/>
      </w:r>
      <w:r>
        <w:rPr>
          <w:rFonts w:hint="eastAsia"/>
          <w:bCs w:val="0"/>
          <w:szCs w:val="28"/>
          <w:lang w:val="en-US" w:eastAsia="zh-CN"/>
        </w:rPr>
        <w:fldChar w:fldCharType="end"/>
      </w:r>
    </w:p>
    <w:p w14:paraId="70F864C4">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_Toc29515 </w:instrText>
      </w:r>
      <w:r>
        <w:rPr>
          <w:rFonts w:hint="eastAsia"/>
          <w:bCs w:val="0"/>
          <w:szCs w:val="28"/>
          <w:lang w:val="en-US" w:eastAsia="zh-CN"/>
        </w:rPr>
        <w:fldChar w:fldCharType="separate"/>
      </w:r>
      <w:r>
        <w:rPr>
          <w:rFonts w:hint="default" w:ascii="宋体" w:hAnsi="宋体" w:eastAsia="宋体" w:cs="宋体"/>
        </w:rPr>
        <w:t xml:space="preserve">2.3.1 </w:t>
      </w:r>
      <w:r>
        <w:rPr>
          <w:rFonts w:hint="eastAsia"/>
        </w:rPr>
        <w:t>一般通用要求</w:t>
      </w:r>
      <w:r>
        <w:tab/>
      </w:r>
      <w:r>
        <w:fldChar w:fldCharType="begin"/>
      </w:r>
      <w:r>
        <w:instrText xml:space="preserve"> PAGEREF _Toc29515 \h </w:instrText>
      </w:r>
      <w:r>
        <w:fldChar w:fldCharType="separate"/>
      </w:r>
      <w:r>
        <w:t>12</w:t>
      </w:r>
      <w:r>
        <w:fldChar w:fldCharType="end"/>
      </w:r>
      <w:r>
        <w:rPr>
          <w:rFonts w:hint="eastAsia"/>
          <w:bCs w:val="0"/>
          <w:szCs w:val="28"/>
          <w:lang w:val="en-US" w:eastAsia="zh-CN"/>
        </w:rPr>
        <w:fldChar w:fldCharType="end"/>
      </w:r>
    </w:p>
    <w:p w14:paraId="5B347D3B">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_Toc15744 </w:instrText>
      </w:r>
      <w:r>
        <w:rPr>
          <w:rFonts w:hint="eastAsia"/>
          <w:bCs w:val="0"/>
          <w:szCs w:val="28"/>
          <w:lang w:val="en-US" w:eastAsia="zh-CN"/>
        </w:rPr>
        <w:fldChar w:fldCharType="separate"/>
      </w:r>
      <w:r>
        <w:rPr>
          <w:rFonts w:hint="default" w:ascii="宋体" w:hAnsi="宋体" w:eastAsia="宋体" w:cs="宋体"/>
        </w:rPr>
        <w:t xml:space="preserve">2.3.2 </w:t>
      </w:r>
      <w:r>
        <w:rPr>
          <w:rFonts w:hint="eastAsia"/>
        </w:rPr>
        <w:t>普通</w:t>
      </w:r>
      <w:r>
        <w:rPr>
          <w:rFonts w:hint="eastAsia"/>
          <w:lang w:val="en-US" w:eastAsia="zh-CN"/>
        </w:rPr>
        <w:t>球墨</w:t>
      </w:r>
      <w:r>
        <w:t>铸铁管</w:t>
      </w:r>
      <w:r>
        <w:tab/>
      </w:r>
      <w:r>
        <w:fldChar w:fldCharType="begin"/>
      </w:r>
      <w:r>
        <w:instrText xml:space="preserve"> PAGEREF _Toc15744 \h </w:instrText>
      </w:r>
      <w:r>
        <w:fldChar w:fldCharType="separate"/>
      </w:r>
      <w:r>
        <w:t>14</w:t>
      </w:r>
      <w:r>
        <w:fldChar w:fldCharType="end"/>
      </w:r>
      <w:r>
        <w:rPr>
          <w:rFonts w:hint="eastAsia"/>
          <w:bCs w:val="0"/>
          <w:szCs w:val="28"/>
          <w:lang w:val="en-US" w:eastAsia="zh-CN"/>
        </w:rPr>
        <w:fldChar w:fldCharType="end"/>
      </w:r>
    </w:p>
    <w:p w14:paraId="794BD03A">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_Toc5541 </w:instrText>
      </w:r>
      <w:r>
        <w:rPr>
          <w:rFonts w:hint="eastAsia"/>
          <w:bCs w:val="0"/>
          <w:szCs w:val="28"/>
          <w:lang w:val="en-US" w:eastAsia="zh-CN"/>
        </w:rPr>
        <w:fldChar w:fldCharType="separate"/>
      </w:r>
      <w:r>
        <w:rPr>
          <w:rFonts w:hint="default" w:ascii="宋体" w:hAnsi="宋体" w:eastAsia="宋体" w:cs="宋体"/>
        </w:rPr>
        <w:t xml:space="preserve">2.3.3 </w:t>
      </w:r>
      <w:r>
        <w:rPr>
          <w:rFonts w:hint="eastAsia"/>
        </w:rPr>
        <w:t>顶管</w:t>
      </w:r>
      <w:r>
        <w:t>用</w:t>
      </w:r>
      <w:r>
        <w:rPr>
          <w:rFonts w:hint="eastAsia"/>
        </w:rPr>
        <w:t>球</w:t>
      </w:r>
      <w:r>
        <w:rPr>
          <w:rFonts w:hint="eastAsia"/>
          <w:lang w:val="en-US" w:eastAsia="zh-CN"/>
        </w:rPr>
        <w:t>墨</w:t>
      </w:r>
      <w:r>
        <w:t>铸铁管</w:t>
      </w:r>
      <w:r>
        <w:tab/>
      </w:r>
      <w:r>
        <w:fldChar w:fldCharType="begin"/>
      </w:r>
      <w:r>
        <w:instrText xml:space="preserve"> PAGEREF _Toc5541 \h </w:instrText>
      </w:r>
      <w:r>
        <w:fldChar w:fldCharType="separate"/>
      </w:r>
      <w:r>
        <w:t>17</w:t>
      </w:r>
      <w:r>
        <w:fldChar w:fldCharType="end"/>
      </w:r>
      <w:r>
        <w:rPr>
          <w:rFonts w:hint="eastAsia"/>
          <w:bCs w:val="0"/>
          <w:szCs w:val="28"/>
          <w:lang w:val="en-US" w:eastAsia="zh-CN"/>
        </w:rPr>
        <w:fldChar w:fldCharType="end"/>
      </w:r>
    </w:p>
    <w:p w14:paraId="531CB1B6">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_Toc32283 </w:instrText>
      </w:r>
      <w:r>
        <w:rPr>
          <w:rFonts w:hint="eastAsia"/>
          <w:bCs w:val="0"/>
          <w:szCs w:val="28"/>
          <w:lang w:val="en-US" w:eastAsia="zh-CN"/>
        </w:rPr>
        <w:fldChar w:fldCharType="separate"/>
      </w:r>
      <w:r>
        <w:rPr>
          <w:rFonts w:hint="default" w:ascii="宋体" w:hAnsi="宋体" w:eastAsia="宋体" w:cs="宋体"/>
        </w:rPr>
        <w:t xml:space="preserve">2.3.4 </w:t>
      </w:r>
      <w:r>
        <w:t>球墨铸铁管配件</w:t>
      </w:r>
      <w:r>
        <w:tab/>
      </w:r>
      <w:r>
        <w:fldChar w:fldCharType="begin"/>
      </w:r>
      <w:r>
        <w:instrText xml:space="preserve"> PAGEREF _Toc32283 \h </w:instrText>
      </w:r>
      <w:r>
        <w:fldChar w:fldCharType="separate"/>
      </w:r>
      <w:r>
        <w:t>18</w:t>
      </w:r>
      <w:r>
        <w:fldChar w:fldCharType="end"/>
      </w:r>
      <w:r>
        <w:rPr>
          <w:rFonts w:hint="eastAsia"/>
          <w:bCs w:val="0"/>
          <w:szCs w:val="28"/>
          <w:lang w:val="en-US" w:eastAsia="zh-CN"/>
        </w:rPr>
        <w:fldChar w:fldCharType="end"/>
      </w:r>
    </w:p>
    <w:p w14:paraId="2005C657">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_Toc29303 </w:instrText>
      </w:r>
      <w:r>
        <w:rPr>
          <w:rFonts w:hint="eastAsia"/>
          <w:bCs w:val="0"/>
          <w:szCs w:val="28"/>
          <w:lang w:val="en-US" w:eastAsia="zh-CN"/>
        </w:rPr>
        <w:fldChar w:fldCharType="separate"/>
      </w:r>
      <w:r>
        <w:rPr>
          <w:rFonts w:hint="default" w:ascii="宋体" w:hAnsi="宋体" w:eastAsia="宋体" w:cs="宋体"/>
        </w:rPr>
        <w:t xml:space="preserve">2.3.5 </w:t>
      </w:r>
      <w:r>
        <w:t>球墨铸铁管胶圈</w:t>
      </w:r>
      <w:r>
        <w:tab/>
      </w:r>
      <w:r>
        <w:fldChar w:fldCharType="begin"/>
      </w:r>
      <w:r>
        <w:instrText xml:space="preserve"> PAGEREF _Toc29303 \h </w:instrText>
      </w:r>
      <w:r>
        <w:fldChar w:fldCharType="separate"/>
      </w:r>
      <w:r>
        <w:t>20</w:t>
      </w:r>
      <w:r>
        <w:fldChar w:fldCharType="end"/>
      </w:r>
      <w:r>
        <w:rPr>
          <w:rFonts w:hint="eastAsia"/>
          <w:bCs w:val="0"/>
          <w:szCs w:val="28"/>
          <w:lang w:val="en-US" w:eastAsia="zh-CN"/>
        </w:rPr>
        <w:fldChar w:fldCharType="end"/>
      </w:r>
    </w:p>
    <w:p w14:paraId="3D07BD7B">
      <w:pPr>
        <w:pStyle w:val="22"/>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_Toc19156 </w:instrText>
      </w:r>
      <w:r>
        <w:rPr>
          <w:rFonts w:hint="eastAsia"/>
          <w:bCs w:val="0"/>
          <w:szCs w:val="28"/>
          <w:lang w:val="en-US" w:eastAsia="zh-CN"/>
        </w:rPr>
        <w:fldChar w:fldCharType="separate"/>
      </w:r>
      <w:r>
        <w:rPr>
          <w:rFonts w:hint="default"/>
        </w:rPr>
        <w:t xml:space="preserve">3. </w:t>
      </w:r>
      <w:r>
        <w:t>闸门类</w:t>
      </w:r>
      <w:r>
        <w:tab/>
      </w:r>
      <w:r>
        <w:fldChar w:fldCharType="begin"/>
      </w:r>
      <w:r>
        <w:instrText xml:space="preserve"> PAGEREF _Toc19156 \h </w:instrText>
      </w:r>
      <w:r>
        <w:fldChar w:fldCharType="separate"/>
      </w:r>
      <w:r>
        <w:t>21</w:t>
      </w:r>
      <w:r>
        <w:fldChar w:fldCharType="end"/>
      </w:r>
      <w:r>
        <w:rPr>
          <w:rFonts w:hint="eastAsia"/>
          <w:bCs w:val="0"/>
          <w:szCs w:val="28"/>
          <w:lang w:val="en-US" w:eastAsia="zh-CN"/>
        </w:rPr>
        <w:fldChar w:fldCharType="end"/>
      </w:r>
    </w:p>
    <w:p w14:paraId="1566151B">
      <w:pPr>
        <w:pStyle w:val="24"/>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_Toc9565 </w:instrText>
      </w:r>
      <w:r>
        <w:rPr>
          <w:rFonts w:hint="eastAsia"/>
          <w:bCs w:val="0"/>
          <w:szCs w:val="28"/>
          <w:lang w:val="en-US" w:eastAsia="zh-CN"/>
        </w:rPr>
        <w:fldChar w:fldCharType="separate"/>
      </w:r>
      <w:r>
        <w:rPr>
          <w:rFonts w:hint="default" w:ascii="宋体" w:hAnsi="宋体" w:eastAsia="宋体" w:cs="宋体"/>
        </w:rPr>
        <w:t xml:space="preserve">3.1 </w:t>
      </w:r>
      <w:r>
        <w:t>供货范围</w:t>
      </w:r>
      <w:r>
        <w:tab/>
      </w:r>
      <w:r>
        <w:fldChar w:fldCharType="begin"/>
      </w:r>
      <w:r>
        <w:instrText xml:space="preserve"> PAGEREF _Toc9565 \h </w:instrText>
      </w:r>
      <w:r>
        <w:fldChar w:fldCharType="separate"/>
      </w:r>
      <w:r>
        <w:t>21</w:t>
      </w:r>
      <w:r>
        <w:fldChar w:fldCharType="end"/>
      </w:r>
      <w:r>
        <w:rPr>
          <w:rFonts w:hint="eastAsia"/>
          <w:bCs w:val="0"/>
          <w:szCs w:val="28"/>
          <w:lang w:val="en-US" w:eastAsia="zh-CN"/>
        </w:rPr>
        <w:fldChar w:fldCharType="end"/>
      </w:r>
    </w:p>
    <w:p w14:paraId="0004C450">
      <w:pPr>
        <w:pStyle w:val="17"/>
        <w:tabs>
          <w:tab w:val="right" w:leader="dot" w:pos="8416"/>
        </w:tabs>
      </w:pPr>
      <w:r>
        <w:rPr>
          <w:rFonts w:hint="eastAsia"/>
          <w:bCs w:val="0"/>
          <w:szCs w:val="28"/>
          <w:lang w:val="en-US" w:eastAsia="zh-CN"/>
        </w:rPr>
        <w:fldChar w:fldCharType="begin"/>
      </w:r>
      <w:r>
        <w:rPr>
          <w:rFonts w:hint="eastAsia"/>
          <w:bCs w:val="0"/>
          <w:szCs w:val="28"/>
          <w:lang w:val="en-US" w:eastAsia="zh-CN"/>
        </w:rPr>
        <w:instrText xml:space="preserve"> HYPERLINK \l _Toc7957 </w:instrText>
      </w:r>
      <w:r>
        <w:rPr>
          <w:rFonts w:hint="eastAsia"/>
          <w:bCs w:val="0"/>
          <w:szCs w:val="28"/>
          <w:lang w:val="en-US" w:eastAsia="zh-CN"/>
        </w:rPr>
        <w:fldChar w:fldCharType="separate"/>
      </w:r>
      <w:r>
        <w:rPr>
          <w:rFonts w:hint="default" w:ascii="宋体" w:hAnsi="宋体" w:eastAsia="宋体" w:cs="宋体"/>
        </w:rPr>
        <w:t xml:space="preserve">3.1.1 </w:t>
      </w:r>
      <w:r>
        <w:t>一般要求</w:t>
      </w:r>
      <w:r>
        <w:tab/>
      </w:r>
      <w:r>
        <w:fldChar w:fldCharType="begin"/>
      </w:r>
      <w:r>
        <w:instrText xml:space="preserve"> PAGEREF _Toc7957 \h </w:instrText>
      </w:r>
      <w:r>
        <w:fldChar w:fldCharType="separate"/>
      </w:r>
      <w:r>
        <w:t>21</w:t>
      </w:r>
      <w:r>
        <w:fldChar w:fldCharType="end"/>
      </w:r>
      <w:r>
        <w:rPr>
          <w:rFonts w:hint="eastAsia"/>
          <w:bCs w:val="0"/>
          <w:szCs w:val="28"/>
          <w:lang w:val="en-US" w:eastAsia="zh-CN"/>
        </w:rPr>
        <w:fldChar w:fldCharType="end"/>
      </w:r>
    </w:p>
    <w:p w14:paraId="205AF855">
      <w:pPr>
        <w:pStyle w:val="4"/>
        <w:numPr>
          <w:ilvl w:val="0"/>
          <w:numId w:val="0"/>
        </w:numPr>
        <w:bidi w:val="0"/>
        <w:ind w:leftChars="0"/>
        <w:rPr>
          <w:rFonts w:hint="eastAsia"/>
          <w:lang w:val="en-US" w:eastAsia="zh-CN"/>
        </w:rPr>
      </w:pPr>
      <w:r>
        <w:rPr>
          <w:rFonts w:hint="eastAsia"/>
          <w:bCs w:val="0"/>
          <w:szCs w:val="28"/>
          <w:lang w:val="en-US" w:eastAsia="zh-CN"/>
        </w:rPr>
        <w:fldChar w:fldCharType="end"/>
      </w:r>
      <w:bookmarkEnd w:id="0"/>
      <w:bookmarkEnd w:id="1"/>
      <w:bookmarkStart w:id="2" w:name="_Toc12763"/>
      <w:bookmarkStart w:id="3" w:name="_Toc163"/>
      <w:bookmarkStart w:id="4" w:name="_Toc13726"/>
      <w:bookmarkStart w:id="5" w:name="_Toc17092"/>
      <w:bookmarkStart w:id="6" w:name="_Toc25442"/>
      <w:bookmarkStart w:id="7" w:name="_Toc23307"/>
      <w:bookmarkStart w:id="8" w:name="_Toc22789"/>
      <w:bookmarkStart w:id="9" w:name="_Toc20730"/>
      <w:bookmarkStart w:id="10" w:name="_Toc21351"/>
    </w:p>
    <w:p w14:paraId="3BA9094F">
      <w:pPr>
        <w:rPr>
          <w:rFonts w:hint="eastAsia"/>
          <w:lang w:val="en-US" w:eastAsia="zh-CN"/>
        </w:rPr>
      </w:pPr>
      <w:r>
        <w:rPr>
          <w:rFonts w:hint="eastAsia"/>
          <w:bCs w:val="0"/>
          <w:szCs w:val="28"/>
          <w:lang w:val="en-US" w:eastAsia="zh-CN"/>
        </w:rPr>
        <w:br w:type="page"/>
      </w:r>
    </w:p>
    <w:p w14:paraId="1287D11A">
      <w:pPr>
        <w:pStyle w:val="4"/>
        <w:bidi w:val="0"/>
        <w:rPr>
          <w:rFonts w:hint="eastAsia"/>
          <w:lang w:val="en-US" w:eastAsia="zh-CN"/>
        </w:rPr>
      </w:pPr>
      <w:bookmarkStart w:id="11" w:name="_Toc7866"/>
      <w:r>
        <w:rPr>
          <w:rFonts w:hint="eastAsia"/>
          <w:lang w:val="en-US" w:eastAsia="zh-CN"/>
        </w:rPr>
        <w:t>概述</w:t>
      </w:r>
      <w:bookmarkEnd w:id="2"/>
      <w:bookmarkEnd w:id="3"/>
      <w:bookmarkEnd w:id="4"/>
      <w:bookmarkEnd w:id="5"/>
      <w:bookmarkEnd w:id="6"/>
      <w:bookmarkEnd w:id="7"/>
      <w:bookmarkEnd w:id="8"/>
      <w:bookmarkEnd w:id="9"/>
      <w:bookmarkEnd w:id="10"/>
      <w:bookmarkEnd w:id="11"/>
    </w:p>
    <w:p w14:paraId="0E4A465B">
      <w:pPr>
        <w:pStyle w:val="5"/>
        <w:bidi w:val="0"/>
      </w:pPr>
      <w:bookmarkStart w:id="12" w:name="_bookmark2"/>
      <w:bookmarkEnd w:id="12"/>
      <w:bookmarkStart w:id="13" w:name="_Toc287"/>
      <w:bookmarkStart w:id="14" w:name="_Toc32373"/>
      <w:bookmarkStart w:id="15" w:name="_Toc24347"/>
      <w:bookmarkStart w:id="16" w:name="_Toc19033"/>
      <w:bookmarkStart w:id="17" w:name="_Toc30670"/>
      <w:bookmarkStart w:id="18" w:name="_Toc14945"/>
      <w:bookmarkStart w:id="19" w:name="_Toc24372"/>
      <w:bookmarkStart w:id="20" w:name="_Toc7284"/>
      <w:bookmarkStart w:id="21" w:name="_Toc8953"/>
      <w:bookmarkStart w:id="22" w:name="_Toc15634"/>
      <w:bookmarkStart w:id="23" w:name="_Toc32319"/>
      <w:r>
        <w:t>项目概况</w:t>
      </w:r>
      <w:bookmarkEnd w:id="13"/>
      <w:bookmarkEnd w:id="14"/>
      <w:bookmarkEnd w:id="15"/>
      <w:bookmarkEnd w:id="16"/>
      <w:bookmarkEnd w:id="17"/>
      <w:bookmarkEnd w:id="18"/>
      <w:bookmarkEnd w:id="19"/>
      <w:bookmarkEnd w:id="20"/>
      <w:bookmarkEnd w:id="21"/>
      <w:bookmarkEnd w:id="22"/>
      <w:bookmarkEnd w:id="23"/>
    </w:p>
    <w:p w14:paraId="01252966">
      <w:pPr>
        <w:pStyle w:val="7"/>
        <w:bidi w:val="0"/>
        <w:rPr>
          <w:rFonts w:hint="eastAsia"/>
          <w:lang w:eastAsia="zh-CN"/>
        </w:rPr>
      </w:pPr>
      <w:bookmarkStart w:id="24" w:name="_Toc32655"/>
      <w:bookmarkStart w:id="25" w:name="_Toc11078"/>
      <w:bookmarkStart w:id="26" w:name="_Toc3736"/>
      <w:bookmarkStart w:id="27" w:name="_Toc30095"/>
      <w:bookmarkStart w:id="28" w:name="_Toc24999"/>
      <w:bookmarkStart w:id="29" w:name="_Toc4221"/>
      <w:bookmarkStart w:id="30" w:name="_Toc27742"/>
      <w:r>
        <w:rPr>
          <w:rFonts w:hint="eastAsia"/>
          <w:lang w:val="en-US" w:eastAsia="zh-CN"/>
        </w:rPr>
        <w:t>项目名称</w:t>
      </w:r>
      <w:bookmarkEnd w:id="24"/>
      <w:bookmarkEnd w:id="25"/>
      <w:bookmarkEnd w:id="26"/>
      <w:bookmarkEnd w:id="27"/>
      <w:bookmarkEnd w:id="28"/>
      <w:bookmarkEnd w:id="29"/>
      <w:bookmarkEnd w:id="30"/>
    </w:p>
    <w:p w14:paraId="5F8469E9">
      <w:pPr>
        <w:bidi w:val="0"/>
        <w:rPr>
          <w:rFonts w:hint="default"/>
          <w:lang w:val="en-US" w:eastAsia="zh-CN"/>
        </w:rPr>
      </w:pPr>
      <w:r>
        <w:rPr>
          <w:rFonts w:hint="eastAsia"/>
          <w:lang w:val="en-US" w:eastAsia="zh-CN"/>
        </w:rPr>
        <w:t>合肥白龙航空产业园污水管网工程（一期）项目</w:t>
      </w:r>
    </w:p>
    <w:p w14:paraId="2B7A24A4">
      <w:pPr>
        <w:pStyle w:val="7"/>
        <w:bidi w:val="0"/>
      </w:pPr>
      <w:bookmarkStart w:id="31" w:name="_Toc25833"/>
      <w:bookmarkStart w:id="32" w:name="_Toc21992"/>
      <w:bookmarkStart w:id="33" w:name="_Toc16731"/>
      <w:bookmarkStart w:id="34" w:name="_Toc17051"/>
      <w:bookmarkStart w:id="35" w:name="_Toc3684"/>
      <w:bookmarkStart w:id="36" w:name="_Toc32324"/>
      <w:bookmarkStart w:id="37" w:name="_Toc22385"/>
      <w:r>
        <w:t>项目地点</w:t>
      </w:r>
      <w:bookmarkEnd w:id="31"/>
      <w:bookmarkEnd w:id="32"/>
      <w:bookmarkEnd w:id="33"/>
      <w:bookmarkEnd w:id="34"/>
      <w:bookmarkEnd w:id="35"/>
      <w:bookmarkEnd w:id="36"/>
      <w:bookmarkEnd w:id="37"/>
    </w:p>
    <w:p w14:paraId="40C62B83">
      <w:pPr>
        <w:bidi w:val="0"/>
        <w:rPr>
          <w:rFonts w:hint="eastAsia" w:ascii="Times New Roman" w:hAnsi="Times New Roman" w:eastAsia="宋体"/>
          <w:szCs w:val="28"/>
          <w:lang w:val="en-US" w:eastAsia="zh-CN"/>
        </w:rPr>
      </w:pPr>
      <w:r>
        <w:rPr>
          <w:rFonts w:hint="eastAsia"/>
          <w:szCs w:val="28"/>
          <w:lang w:val="en-US" w:eastAsia="zh-CN"/>
        </w:rPr>
        <w:t>肥东县白龙镇白龙航空产业园</w:t>
      </w:r>
    </w:p>
    <w:p w14:paraId="418A45A3">
      <w:pPr>
        <w:pStyle w:val="7"/>
        <w:bidi w:val="0"/>
        <w:rPr>
          <w:rFonts w:hint="eastAsia"/>
          <w:lang w:val="en-US" w:eastAsia="zh-CN"/>
        </w:rPr>
      </w:pPr>
      <w:bookmarkStart w:id="38" w:name="_Toc3789"/>
      <w:bookmarkStart w:id="39" w:name="_Toc3235"/>
      <w:bookmarkStart w:id="40" w:name="_Toc25116"/>
      <w:bookmarkStart w:id="41" w:name="_Toc1032"/>
      <w:bookmarkStart w:id="42" w:name="_Toc14021"/>
      <w:bookmarkStart w:id="43" w:name="_Toc17074"/>
      <w:bookmarkStart w:id="44" w:name="_Toc10407"/>
      <w:r>
        <w:rPr>
          <w:rFonts w:hint="eastAsia"/>
          <w:lang w:val="en-US" w:eastAsia="zh-CN"/>
        </w:rPr>
        <w:t>建设规模</w:t>
      </w:r>
      <w:bookmarkEnd w:id="38"/>
      <w:bookmarkEnd w:id="39"/>
      <w:bookmarkEnd w:id="40"/>
      <w:bookmarkEnd w:id="41"/>
      <w:bookmarkEnd w:id="42"/>
      <w:bookmarkEnd w:id="43"/>
      <w:bookmarkEnd w:id="44"/>
    </w:p>
    <w:p w14:paraId="04E1827A">
      <w:pPr>
        <w:bidi w:val="0"/>
        <w:rPr>
          <w:rFonts w:hint="eastAsia" w:ascii="Times New Roman" w:hAnsi="Times New Roman" w:eastAsia="宋体"/>
          <w:szCs w:val="28"/>
          <w:lang w:val="en-US" w:eastAsia="zh-CN"/>
        </w:rPr>
      </w:pPr>
      <w:r>
        <w:rPr>
          <w:rFonts w:hint="eastAsia" w:ascii="Times New Roman" w:hAnsi="Times New Roman" w:eastAsia="宋体"/>
          <w:szCs w:val="28"/>
          <w:lang w:val="en-US" w:eastAsia="zh-CN"/>
        </w:rPr>
        <w:t>对白龙镇航空产业园配套约3.5公里市政污水管网进行设计，分别沿合白路、店白路和规划外环东一路</w:t>
      </w:r>
      <w:r>
        <w:rPr>
          <w:rFonts w:hint="eastAsia"/>
          <w:szCs w:val="28"/>
          <w:lang w:val="en-US" w:eastAsia="zh-CN"/>
        </w:rPr>
        <w:t>等</w:t>
      </w:r>
      <w:r>
        <w:rPr>
          <w:rFonts w:hint="eastAsia" w:ascii="Times New Roman" w:hAnsi="Times New Roman" w:eastAsia="宋体"/>
          <w:szCs w:val="28"/>
          <w:lang w:val="en-US" w:eastAsia="zh-CN"/>
        </w:rPr>
        <w:t>铺设至污水处理厂进水口。</w:t>
      </w:r>
    </w:p>
    <w:p w14:paraId="11AF4E13">
      <w:pPr>
        <w:pStyle w:val="7"/>
        <w:bidi w:val="0"/>
        <w:rPr>
          <w:rFonts w:hint="default" w:ascii="Times New Roman" w:hAnsi="Times New Roman" w:eastAsia="宋体" w:cs="Times New Roman"/>
          <w:lang w:val="en-US" w:eastAsia="zh-CN"/>
        </w:rPr>
      </w:pPr>
      <w:bookmarkStart w:id="45" w:name="_Toc8934"/>
      <w:r>
        <w:rPr>
          <w:rFonts w:hint="eastAsia" w:ascii="Times New Roman" w:hAnsi="Times New Roman" w:eastAsia="宋体" w:cs="Times New Roman"/>
          <w:lang w:val="en-US" w:eastAsia="zh-CN"/>
        </w:rPr>
        <w:t>工程范围</w:t>
      </w:r>
      <w:bookmarkEnd w:id="45"/>
    </w:p>
    <w:p w14:paraId="3C10DC60">
      <w:pPr>
        <w:bidi w:val="0"/>
        <w:rPr>
          <w:rFonts w:hint="eastAsia" w:ascii="Times New Roman" w:hAnsi="Times New Roman" w:eastAsia="宋体"/>
          <w:szCs w:val="28"/>
          <w:lang w:val="en-US" w:eastAsia="zh-CN"/>
        </w:rPr>
      </w:pPr>
      <w:r>
        <w:rPr>
          <w:rFonts w:hint="eastAsia" w:ascii="Times New Roman" w:hAnsi="Times New Roman" w:eastAsia="宋体"/>
          <w:szCs w:val="28"/>
          <w:lang w:val="en-US" w:eastAsia="zh-CN"/>
        </w:rPr>
        <w:t>合肥白龙航空产业园新建市政污水管网，沿合白路西至沁园春饭店，东至白龙航空产业园污水处理厂；沿店白路北至白龙航空机场，南至合白路；本次新建污水管网满足整个产业园近远期排水需求。</w:t>
      </w:r>
    </w:p>
    <w:p w14:paraId="3209A67A">
      <w:pPr>
        <w:pStyle w:val="5"/>
        <w:bidi w:val="0"/>
        <w:rPr>
          <w:rFonts w:hint="eastAsia"/>
          <w:lang w:val="en-US" w:eastAsia="zh-CN"/>
        </w:rPr>
      </w:pPr>
      <w:bookmarkStart w:id="46" w:name="_bookmark3"/>
      <w:bookmarkEnd w:id="46"/>
      <w:bookmarkStart w:id="47" w:name="_Toc19666"/>
      <w:bookmarkStart w:id="48" w:name="_Toc437"/>
      <w:bookmarkStart w:id="49" w:name="_Toc1525"/>
      <w:bookmarkStart w:id="50" w:name="_Toc4908"/>
      <w:bookmarkStart w:id="51" w:name="_Toc508223958"/>
      <w:bookmarkStart w:id="52" w:name="_Toc25848"/>
      <w:bookmarkStart w:id="53" w:name="_Toc11884"/>
      <w:bookmarkStart w:id="54" w:name="_Toc13342"/>
      <w:bookmarkStart w:id="55" w:name="_Toc24326"/>
      <w:bookmarkStart w:id="56" w:name="_Toc26023"/>
      <w:bookmarkStart w:id="57" w:name="_Toc13494"/>
      <w:bookmarkStart w:id="58" w:name="_Toc17448"/>
      <w:bookmarkStart w:id="59" w:name="_Toc25218"/>
      <w:bookmarkStart w:id="60" w:name="_Toc27958"/>
      <w:bookmarkStart w:id="61" w:name="_Toc16526"/>
      <w:bookmarkStart w:id="62" w:name="_Toc204421551"/>
      <w:bookmarkStart w:id="63" w:name="_Toc16668"/>
      <w:bookmarkStart w:id="64" w:name="_Toc17861"/>
      <w:bookmarkStart w:id="65" w:name="_Toc193097028"/>
      <w:bookmarkStart w:id="66" w:name="_Toc26082"/>
      <w:bookmarkStart w:id="67" w:name="_Toc27401"/>
      <w:bookmarkStart w:id="68" w:name="_Toc3446"/>
      <w:bookmarkStart w:id="69" w:name="_Toc7730"/>
      <w:bookmarkStart w:id="70" w:name="_Toc11633"/>
      <w:bookmarkStart w:id="71" w:name="_Toc14967"/>
      <w:bookmarkStart w:id="72" w:name="_Toc6214"/>
      <w:r>
        <w:rPr>
          <w:rFonts w:hint="eastAsia"/>
          <w:lang w:val="en-US" w:eastAsia="zh-CN"/>
        </w:rPr>
        <w:t>建设条件</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6ADFD79C">
      <w:pPr>
        <w:pStyle w:val="7"/>
        <w:bidi w:val="0"/>
        <w:rPr>
          <w:rFonts w:hint="eastAsia"/>
        </w:rPr>
      </w:pPr>
      <w:bookmarkStart w:id="73" w:name="_Toc27554"/>
      <w:bookmarkStart w:id="74" w:name="_Toc8255"/>
      <w:bookmarkStart w:id="75" w:name="_Toc27339"/>
      <w:bookmarkStart w:id="76" w:name="_Toc7281"/>
      <w:bookmarkStart w:id="77" w:name="_Toc28910"/>
      <w:bookmarkStart w:id="78" w:name="_Toc7620"/>
      <w:bookmarkStart w:id="79" w:name="_Toc17669"/>
      <w:r>
        <w:rPr>
          <w:rFonts w:hint="eastAsia"/>
        </w:rPr>
        <w:t>区域概况</w:t>
      </w:r>
      <w:bookmarkEnd w:id="73"/>
      <w:bookmarkEnd w:id="74"/>
      <w:bookmarkEnd w:id="75"/>
      <w:bookmarkEnd w:id="76"/>
      <w:bookmarkEnd w:id="77"/>
      <w:bookmarkEnd w:id="78"/>
      <w:bookmarkEnd w:id="79"/>
    </w:p>
    <w:p w14:paraId="57DFB103">
      <w:pPr>
        <w:bidi w:val="0"/>
        <w:rPr>
          <w:rFonts w:hint="eastAsia"/>
        </w:rPr>
      </w:pPr>
      <w:r>
        <w:t>合肥，安徽省省会，是安徽省政治、经济、交通、文化中心，也是全国重要的科研教育基地。合肥市位于安徽省中部，地处长江、淮河之间的华东丘陵地区中部。江淮分水岭南侧，巢湖北岸，淝河之水穿流而过。合肥是一座有着2000多年历史的古城</w:t>
      </w:r>
      <w:r>
        <w:rPr>
          <w:rFonts w:hint="eastAsia"/>
          <w:lang w:eastAsia="zh-CN"/>
        </w:rPr>
        <w:t>，</w:t>
      </w:r>
      <w:r>
        <w:t>素以</w:t>
      </w:r>
      <w:r>
        <w:rPr>
          <w:rFonts w:hint="eastAsia"/>
          <w:lang w:eastAsia="zh-CN"/>
        </w:rPr>
        <w:t>“</w:t>
      </w:r>
      <w:r>
        <w:t>三国故里、包拯家乡</w:t>
      </w:r>
      <w:r>
        <w:rPr>
          <w:rFonts w:hint="eastAsia"/>
          <w:lang w:eastAsia="zh-CN"/>
        </w:rPr>
        <w:t>”</w:t>
      </w:r>
      <w:r>
        <w:t>而闻名海内外</w:t>
      </w:r>
      <w:r>
        <w:rPr>
          <w:rFonts w:hint="eastAsia"/>
          <w:lang w:eastAsia="zh-CN"/>
        </w:rPr>
        <w:t>。</w:t>
      </w:r>
      <w:r>
        <w:t>自东汉末以来合肥数为州郡治所，一直是江淮地区重要的行政中心和军事重镇。</w:t>
      </w:r>
      <w:r>
        <w:fldChar w:fldCharType="begin"/>
      </w:r>
      <w:r>
        <w:instrText xml:space="preserve">HYPERLINK "http://baike.baidu.com/view/358200.htm" \t "_blank"</w:instrText>
      </w:r>
      <w:r>
        <w:fldChar w:fldCharType="separate"/>
      </w:r>
      <w:r>
        <w:t>合肥市</w:t>
      </w:r>
      <w:r>
        <w:fldChar w:fldCharType="end"/>
      </w:r>
      <w:r>
        <w:t>辖</w:t>
      </w:r>
      <w:r>
        <w:fldChar w:fldCharType="begin"/>
      </w:r>
      <w:r>
        <w:instrText xml:space="preserve">HYPERLINK "http://baike.baidu.com/view/74828.htm" \t "_blank"</w:instrText>
      </w:r>
      <w:r>
        <w:fldChar w:fldCharType="separate"/>
      </w:r>
      <w:r>
        <w:t>瑶海区</w:t>
      </w:r>
      <w:r>
        <w:fldChar w:fldCharType="end"/>
      </w:r>
      <w:r>
        <w:t>、</w:t>
      </w:r>
      <w:r>
        <w:fldChar w:fldCharType="begin"/>
      </w:r>
      <w:r>
        <w:instrText xml:space="preserve">HYPERLINK "http://baike.baidu.com/view/74824.htm" \t "_blank"</w:instrText>
      </w:r>
      <w:r>
        <w:fldChar w:fldCharType="separate"/>
      </w:r>
      <w:r>
        <w:t>庐阳区</w:t>
      </w:r>
      <w:r>
        <w:fldChar w:fldCharType="end"/>
      </w:r>
      <w:r>
        <w:t>、</w:t>
      </w:r>
      <w:r>
        <w:fldChar w:fldCharType="begin"/>
      </w:r>
      <w:r>
        <w:instrText xml:space="preserve">HYPERLINK "http://baike.baidu.com/view/74825.htm" \t "_blank"</w:instrText>
      </w:r>
      <w:r>
        <w:fldChar w:fldCharType="separate"/>
      </w:r>
      <w:r>
        <w:t>蜀山区</w:t>
      </w:r>
      <w:r>
        <w:fldChar w:fldCharType="end"/>
      </w:r>
      <w:r>
        <w:t>、</w:t>
      </w:r>
      <w:r>
        <w:fldChar w:fldCharType="begin"/>
      </w:r>
      <w:r>
        <w:instrText xml:space="preserve">HYPERLINK "http://baike.baidu.com/view/74827.htm" \t "_blank"</w:instrText>
      </w:r>
      <w:r>
        <w:fldChar w:fldCharType="separate"/>
      </w:r>
      <w:r>
        <w:t>包河区</w:t>
      </w:r>
      <w:r>
        <w:fldChar w:fldCharType="end"/>
      </w:r>
      <w:r>
        <w:rPr>
          <w:rFonts w:hint="eastAsia"/>
          <w:lang w:eastAsia="zh-CN"/>
        </w:rPr>
        <w:t>、</w:t>
      </w:r>
      <w:r>
        <w:fldChar w:fldCharType="begin"/>
      </w:r>
      <w:r>
        <w:instrText xml:space="preserve">HYPERLINK "http://baike.baidu.com/view/567505.htm" \t "_blank"</w:instrText>
      </w:r>
      <w:r>
        <w:fldChar w:fldCharType="separate"/>
      </w:r>
      <w:r>
        <w:t>长丰县</w:t>
      </w:r>
      <w:r>
        <w:fldChar w:fldCharType="end"/>
      </w:r>
      <w:r>
        <w:t>、</w:t>
      </w:r>
      <w:r>
        <w:fldChar w:fldCharType="begin"/>
      </w:r>
      <w:r>
        <w:instrText xml:space="preserve">HYPERLINK "http://baike.baidu.com/view/894626.htm" \t "_blank"</w:instrText>
      </w:r>
      <w:r>
        <w:fldChar w:fldCharType="separate"/>
      </w:r>
      <w:r>
        <w:t>肥东县</w:t>
      </w:r>
      <w:r>
        <w:fldChar w:fldCharType="end"/>
      </w:r>
      <w:r>
        <w:t>、</w:t>
      </w:r>
      <w:r>
        <w:fldChar w:fldCharType="begin"/>
      </w:r>
      <w:r>
        <w:instrText xml:space="preserve">HYPERLINK "http://baike.baidu.com/view/894540.htm" \t "_blank"</w:instrText>
      </w:r>
      <w:r>
        <w:fldChar w:fldCharType="separate"/>
      </w:r>
      <w:r>
        <w:t>肥西县</w:t>
      </w:r>
      <w:r>
        <w:fldChar w:fldCharType="end"/>
      </w:r>
      <w:r>
        <w:t>、</w:t>
      </w:r>
      <w:r>
        <w:fldChar w:fldCharType="begin"/>
      </w:r>
      <w:r>
        <w:instrText xml:space="preserve">HYPERLINK "http://baike.baidu.com/view/162257.htm" \t "_blank"</w:instrText>
      </w:r>
      <w:r>
        <w:fldChar w:fldCharType="separate"/>
      </w:r>
      <w:r>
        <w:t>庐江县</w:t>
      </w:r>
      <w:r>
        <w:fldChar w:fldCharType="end"/>
      </w:r>
      <w:r>
        <w:rPr>
          <w:rFonts w:hint="eastAsia"/>
          <w:lang w:eastAsia="zh-CN"/>
        </w:rPr>
        <w:t>，</w:t>
      </w:r>
      <w:r>
        <w:t>代管县级</w:t>
      </w:r>
      <w:r>
        <w:fldChar w:fldCharType="begin"/>
      </w:r>
      <w:r>
        <w:instrText xml:space="preserve">HYPERLINK "http://baike.baidu.com/view/7549.htm" \t "_blank"</w:instrText>
      </w:r>
      <w:r>
        <w:fldChar w:fldCharType="separate"/>
      </w:r>
      <w:r>
        <w:t>巢湖市</w:t>
      </w:r>
      <w:r>
        <w:fldChar w:fldCharType="end"/>
      </w:r>
      <w:r>
        <w:rPr>
          <w:rFonts w:hint="eastAsia"/>
          <w:lang w:eastAsia="zh-CN"/>
        </w:rPr>
        <w:t>，</w:t>
      </w:r>
      <w:r>
        <w:t>并赋予</w:t>
      </w:r>
      <w:r>
        <w:fldChar w:fldCharType="begin"/>
      </w:r>
      <w:r>
        <w:instrText xml:space="preserve">HYPERLINK "http://baike.baidu.com/view/402186.htm" \t "_blank"</w:instrText>
      </w:r>
      <w:r>
        <w:fldChar w:fldCharType="separate"/>
      </w:r>
      <w:r>
        <w:t>合肥高新技术产业开发区</w:t>
      </w:r>
      <w:r>
        <w:fldChar w:fldCharType="end"/>
      </w:r>
      <w:r>
        <w:rPr>
          <w:rFonts w:hint="eastAsia"/>
          <w:lang w:eastAsia="zh-CN"/>
        </w:rPr>
        <w:t>、</w:t>
      </w:r>
      <w:r>
        <w:fldChar w:fldCharType="begin"/>
      </w:r>
      <w:r>
        <w:instrText xml:space="preserve">HYPERLINK "http://baike.baidu.com/view/771674.htm" \t "_blank"</w:instrText>
      </w:r>
      <w:r>
        <w:fldChar w:fldCharType="separate"/>
      </w:r>
      <w:r>
        <w:t>合肥经济技术开发区</w:t>
      </w:r>
      <w:r>
        <w:fldChar w:fldCharType="end"/>
      </w:r>
      <w:r>
        <w:t>、合肥新站综合试验区、</w:t>
      </w:r>
      <w:r>
        <w:fldChar w:fldCharType="begin"/>
      </w:r>
      <w:r>
        <w:instrText xml:space="preserve">HYPERLINK "http://baike.baidu.com/view/3465609.htm" \t "_blank"</w:instrText>
      </w:r>
      <w:r>
        <w:fldChar w:fldCharType="separate"/>
      </w:r>
      <w:r>
        <w:t>巢湖经济开发区</w:t>
      </w:r>
      <w:r>
        <w:fldChar w:fldCharType="end"/>
      </w:r>
      <w:r>
        <w:t>市级管理权限。</w:t>
      </w:r>
    </w:p>
    <w:p w14:paraId="341D0891">
      <w:pPr>
        <w:bidi w:val="0"/>
        <w:rPr>
          <w:rFonts w:hint="default"/>
        </w:rPr>
      </w:pPr>
      <w:r>
        <w:t>肥东县，隶属于</w:t>
      </w:r>
      <w:r>
        <w:rPr>
          <w:rFonts w:hint="default"/>
        </w:rPr>
        <w:fldChar w:fldCharType="begin"/>
      </w:r>
      <w:r>
        <w:rPr>
          <w:rFonts w:hint="default"/>
        </w:rPr>
        <w:instrText xml:space="preserve"> HYPERLINK "https://baike.baidu.com/item/%E5%AE%89%E5%BE%BD%E7%9C%81/0?fromModule=lemma_inlink" \t "https://baike.baidu.com/item/%E8%82%A5%E4%B8%9C%E5%8E%BF/_blank" </w:instrText>
      </w:r>
      <w:r>
        <w:rPr>
          <w:rFonts w:hint="default"/>
        </w:rPr>
        <w:fldChar w:fldCharType="separate"/>
      </w:r>
      <w:r>
        <w:rPr>
          <w:rFonts w:hint="default"/>
        </w:rPr>
        <w:t>安徽省</w:t>
      </w:r>
      <w:r>
        <w:rPr>
          <w:rFonts w:hint="default"/>
        </w:rPr>
        <w:fldChar w:fldCharType="end"/>
      </w:r>
      <w:r>
        <w:rPr>
          <w:rFonts w:hint="default"/>
        </w:rPr>
        <w:fldChar w:fldCharType="begin"/>
      </w:r>
      <w:r>
        <w:rPr>
          <w:rFonts w:hint="default"/>
        </w:rPr>
        <w:instrText xml:space="preserve"> HYPERLINK "https://baike.baidu.com/item/%E5%90%88%E8%82%A5%E5%B8%82/0?fromModule=lemma_inlink" \t "https://baike.baidu.com/item/%E8%82%A5%E4%B8%9C%E5%8E%BF/_blank" </w:instrText>
      </w:r>
      <w:r>
        <w:rPr>
          <w:rFonts w:hint="default"/>
        </w:rPr>
        <w:fldChar w:fldCharType="separate"/>
      </w:r>
      <w:r>
        <w:rPr>
          <w:rFonts w:hint="default"/>
        </w:rPr>
        <w:t>合肥市</w:t>
      </w:r>
      <w:r>
        <w:rPr>
          <w:rFonts w:hint="default"/>
        </w:rPr>
        <w:fldChar w:fldCharType="end"/>
      </w:r>
      <w:r>
        <w:rPr>
          <w:rFonts w:hint="default"/>
        </w:rPr>
        <w:t>，地处安徽省中部，合肥市东部，东连</w:t>
      </w:r>
      <w:r>
        <w:rPr>
          <w:rFonts w:hint="default"/>
        </w:rPr>
        <w:fldChar w:fldCharType="begin"/>
      </w:r>
      <w:r>
        <w:rPr>
          <w:rFonts w:hint="default"/>
        </w:rPr>
        <w:instrText xml:space="preserve"> HYPERLINK "https://baike.baidu.com/item/%E5%B7%A2%E6%B9%96%E5%B8%82/211214?fromModule=lemma_inlink" \t "https://baike.baidu.com/item/%E8%82%A5%E4%B8%9C%E5%8E%BF/_blank" </w:instrText>
      </w:r>
      <w:r>
        <w:rPr>
          <w:rFonts w:hint="default"/>
        </w:rPr>
        <w:fldChar w:fldCharType="separate"/>
      </w:r>
      <w:r>
        <w:rPr>
          <w:rFonts w:hint="default"/>
        </w:rPr>
        <w:t>巢湖市</w:t>
      </w:r>
      <w:r>
        <w:rPr>
          <w:rFonts w:hint="default"/>
        </w:rPr>
        <w:fldChar w:fldCharType="end"/>
      </w:r>
      <w:r>
        <w:rPr>
          <w:rFonts w:hint="eastAsia"/>
          <w:lang w:eastAsia="zh-CN"/>
        </w:rPr>
        <w:t>、</w:t>
      </w:r>
      <w:r>
        <w:rPr>
          <w:rFonts w:hint="default"/>
        </w:rPr>
        <w:fldChar w:fldCharType="begin"/>
      </w:r>
      <w:r>
        <w:rPr>
          <w:rFonts w:hint="default"/>
        </w:rPr>
        <w:instrText xml:space="preserve"> HYPERLINK "https://baike.baidu.com/item/%E6%BB%81%E5%B7%9E%E5%B8%82/210918?fromModule=lemma_inlink" \t "https://baike.baidu.com/item/%E8%82%A5%E4%B8%9C%E5%8E%BF/_blank" </w:instrText>
      </w:r>
      <w:r>
        <w:rPr>
          <w:rFonts w:hint="default"/>
        </w:rPr>
        <w:fldChar w:fldCharType="separate"/>
      </w:r>
      <w:r>
        <w:rPr>
          <w:rFonts w:hint="default"/>
        </w:rPr>
        <w:t>滁州市</w:t>
      </w:r>
      <w:r>
        <w:rPr>
          <w:rFonts w:hint="default"/>
        </w:rPr>
        <w:fldChar w:fldCharType="end"/>
      </w:r>
      <w:r>
        <w:rPr>
          <w:rFonts w:hint="default"/>
        </w:rPr>
        <w:fldChar w:fldCharType="begin"/>
      </w:r>
      <w:r>
        <w:rPr>
          <w:rFonts w:hint="default"/>
        </w:rPr>
        <w:instrText xml:space="preserve"> HYPERLINK "https://baike.baidu.com/item/%E5%8D%97%E8%B0%AF%E5%8C%BA/419380?fromModule=lemma_inlink" \t "https://baike.baidu.com/item/%E8%82%A5%E4%B8%9C%E5%8E%BF/_blank" </w:instrText>
      </w:r>
      <w:r>
        <w:rPr>
          <w:rFonts w:hint="default"/>
        </w:rPr>
        <w:fldChar w:fldCharType="separate"/>
      </w:r>
      <w:r>
        <w:rPr>
          <w:rFonts w:hint="default"/>
        </w:rPr>
        <w:t>南谯区</w:t>
      </w:r>
      <w:r>
        <w:rPr>
          <w:rFonts w:hint="default"/>
        </w:rPr>
        <w:fldChar w:fldCharType="end"/>
      </w:r>
      <w:r>
        <w:rPr>
          <w:rFonts w:hint="default"/>
        </w:rPr>
        <w:t>、全椒县，南濒巢湖，西与合肥市</w:t>
      </w:r>
      <w:r>
        <w:rPr>
          <w:rFonts w:hint="default"/>
        </w:rPr>
        <w:fldChar w:fldCharType="begin"/>
      </w:r>
      <w:r>
        <w:rPr>
          <w:rFonts w:hint="default"/>
        </w:rPr>
        <w:instrText xml:space="preserve"> HYPERLINK "https://baike.baidu.com/item/%E7%91%B6%E6%B5%B7%E5%8C%BA/1353525?fromModule=lemma_inlink" \t "https://baike.baidu.com/item/%E8%82%A5%E4%B8%9C%E5%8E%BF/_blank" </w:instrText>
      </w:r>
      <w:r>
        <w:rPr>
          <w:rFonts w:hint="default"/>
        </w:rPr>
        <w:fldChar w:fldCharType="separate"/>
      </w:r>
      <w:r>
        <w:rPr>
          <w:rFonts w:hint="default"/>
        </w:rPr>
        <w:t>瑶海区</w:t>
      </w:r>
      <w:r>
        <w:rPr>
          <w:rFonts w:hint="default"/>
        </w:rPr>
        <w:fldChar w:fldCharType="end"/>
      </w:r>
      <w:r>
        <w:rPr>
          <w:rFonts w:hint="eastAsia"/>
          <w:lang w:eastAsia="zh-CN"/>
        </w:rPr>
        <w:t>、</w:t>
      </w:r>
      <w:r>
        <w:rPr>
          <w:rFonts w:hint="default"/>
        </w:rPr>
        <w:fldChar w:fldCharType="begin"/>
      </w:r>
      <w:r>
        <w:rPr>
          <w:rFonts w:hint="default"/>
        </w:rPr>
        <w:instrText xml:space="preserve"> HYPERLINK "https://baike.baidu.com/item/%E5%8C%85%E6%B2%B3%E5%8C%BA/1353506?fromModule=lemma_inlink" \t "https://baike.baidu.com/item/%E8%82%A5%E4%B8%9C%E5%8E%BF/_blank" </w:instrText>
      </w:r>
      <w:r>
        <w:rPr>
          <w:rFonts w:hint="default"/>
        </w:rPr>
        <w:fldChar w:fldCharType="separate"/>
      </w:r>
      <w:r>
        <w:rPr>
          <w:rFonts w:hint="default"/>
        </w:rPr>
        <w:t>包河区</w:t>
      </w:r>
      <w:r>
        <w:rPr>
          <w:rFonts w:hint="default"/>
        </w:rPr>
        <w:fldChar w:fldCharType="end"/>
      </w:r>
      <w:r>
        <w:rPr>
          <w:rFonts w:hint="default"/>
        </w:rPr>
        <w:t>、</w:t>
      </w:r>
      <w:r>
        <w:rPr>
          <w:rFonts w:hint="default"/>
        </w:rPr>
        <w:fldChar w:fldCharType="begin"/>
      </w:r>
      <w:r>
        <w:rPr>
          <w:rFonts w:hint="default"/>
        </w:rPr>
        <w:instrText xml:space="preserve"> HYPERLINK "https://baike.baidu.com/item/%E9%95%BF%E4%B8%B0%E5%8E%BF/10057708?fromModule=lemma_inlink" \t "https://baike.baidu.com/item/%E8%82%A5%E4%B8%9C%E5%8E%BF/_blank" </w:instrText>
      </w:r>
      <w:r>
        <w:rPr>
          <w:rFonts w:hint="default"/>
        </w:rPr>
        <w:fldChar w:fldCharType="separate"/>
      </w:r>
      <w:r>
        <w:rPr>
          <w:rFonts w:hint="default"/>
        </w:rPr>
        <w:t>长丰县</w:t>
      </w:r>
      <w:r>
        <w:rPr>
          <w:rFonts w:hint="default"/>
        </w:rPr>
        <w:fldChar w:fldCharType="end"/>
      </w:r>
      <w:r>
        <w:rPr>
          <w:rFonts w:hint="default"/>
        </w:rPr>
        <w:t>毗邻，北和定远县接壤，总面积2181.6平方千米 。截至2023年2月，肥东县下辖12个镇、6个乡，2个开发园区 。截至2024年末</w:t>
      </w:r>
      <w:r>
        <w:rPr>
          <w:rFonts w:hint="eastAsia"/>
          <w:lang w:eastAsia="zh-CN"/>
        </w:rPr>
        <w:t>，</w:t>
      </w:r>
      <w:r>
        <w:rPr>
          <w:rFonts w:hint="default"/>
        </w:rPr>
        <w:t>肥东县常住人口91.6万人，常住人口城镇化率75.87%。</w:t>
      </w:r>
    </w:p>
    <w:p w14:paraId="53DEA4D8">
      <w:pPr>
        <w:bidi w:val="0"/>
      </w:pPr>
      <w:r>
        <w:t>2024年，肥东县实现地区生产总值（GDP）922.5亿元，其中，第一产业增加值78.3亿元，第二产业增加值360.5亿元，第三产业增加值483.7亿元。三次产业结构为8.5∶39.1∶52.4。按常住人口计算，人均GDP为101097元（折合14196美元）</w:t>
      </w:r>
      <w:r>
        <w:rPr>
          <w:rFonts w:hint="eastAsia"/>
          <w:lang w:eastAsia="zh-CN"/>
        </w:rPr>
        <w:t>，</w:t>
      </w:r>
      <w:r>
        <w:t>首次突破10万元。</w:t>
      </w:r>
    </w:p>
    <w:p w14:paraId="74BE14B8">
      <w:pPr>
        <w:pStyle w:val="7"/>
        <w:bidi w:val="0"/>
        <w:rPr>
          <w:rFonts w:hint="default"/>
          <w:lang w:val="en-US" w:eastAsia="zh-CN"/>
        </w:rPr>
      </w:pPr>
      <w:bookmarkStart w:id="80" w:name="_Toc21801"/>
      <w:bookmarkStart w:id="81" w:name="_Toc6820"/>
      <w:bookmarkStart w:id="82" w:name="_Toc467"/>
      <w:bookmarkStart w:id="83" w:name="_Toc4782"/>
      <w:bookmarkStart w:id="84" w:name="_Toc6878"/>
      <w:bookmarkStart w:id="85" w:name="_Toc14595"/>
      <w:bookmarkStart w:id="86" w:name="_Toc23002"/>
      <w:r>
        <w:rPr>
          <w:rFonts w:hint="eastAsia"/>
          <w:lang w:val="en-US" w:eastAsia="zh-CN"/>
        </w:rPr>
        <w:t>白龙镇概况</w:t>
      </w:r>
      <w:bookmarkEnd w:id="80"/>
      <w:bookmarkEnd w:id="81"/>
      <w:bookmarkEnd w:id="82"/>
      <w:bookmarkEnd w:id="83"/>
      <w:bookmarkEnd w:id="84"/>
      <w:bookmarkEnd w:id="85"/>
      <w:bookmarkEnd w:id="86"/>
    </w:p>
    <w:p w14:paraId="69449FE7">
      <w:pPr>
        <w:bidi w:val="0"/>
        <w:rPr>
          <w:rFonts w:hint="eastAsia"/>
          <w:lang w:val="en-US" w:eastAsia="zh-CN"/>
        </w:rPr>
      </w:pPr>
      <w:r>
        <w:rPr>
          <w:rFonts w:hint="eastAsia"/>
          <w:lang w:val="en-US" w:eastAsia="zh-CN"/>
        </w:rPr>
        <w:t>白龙镇，隶属于安徽省合肥市肥东县，地处</w:t>
      </w:r>
      <w:r>
        <w:rPr>
          <w:rFonts w:hint="eastAsia"/>
          <w:lang w:val="en-US" w:eastAsia="zh-CN"/>
        </w:rPr>
        <w:fldChar w:fldCharType="begin"/>
      </w:r>
      <w:r>
        <w:rPr>
          <w:rFonts w:hint="eastAsia"/>
          <w:lang w:val="en-US" w:eastAsia="zh-CN"/>
        </w:rPr>
        <w:instrText xml:space="preserve"> HYPERLINK "https://baike.baidu.com/item/%E8%82%A5%E4%B8%9C%E5%8E%BF/3297622?fromModule=lemma_inlink" \t "https://baike.baidu.com/item/%E7%99%BD%E9%BE%99%E9%95%87/_blank" </w:instrText>
      </w:r>
      <w:r>
        <w:rPr>
          <w:rFonts w:hint="eastAsia"/>
          <w:lang w:val="en-US" w:eastAsia="zh-CN"/>
        </w:rPr>
        <w:fldChar w:fldCharType="separate"/>
      </w:r>
      <w:r>
        <w:rPr>
          <w:rFonts w:hint="eastAsia"/>
          <w:lang w:val="en-US" w:eastAsia="zh-CN"/>
        </w:rPr>
        <w:t>肥东县</w:t>
      </w:r>
      <w:r>
        <w:rPr>
          <w:rFonts w:hint="eastAsia"/>
          <w:lang w:val="en-US" w:eastAsia="zh-CN"/>
        </w:rPr>
        <w:fldChar w:fldCharType="end"/>
      </w:r>
      <w:r>
        <w:rPr>
          <w:rFonts w:hint="eastAsia"/>
          <w:lang w:val="en-US" w:eastAsia="zh-CN"/>
        </w:rPr>
        <w:t>西北部，东接</w:t>
      </w:r>
      <w:r>
        <w:rPr>
          <w:rFonts w:hint="eastAsia"/>
          <w:lang w:val="en-US" w:eastAsia="zh-CN"/>
        </w:rPr>
        <w:fldChar w:fldCharType="begin"/>
      </w:r>
      <w:r>
        <w:rPr>
          <w:rFonts w:hint="eastAsia"/>
          <w:lang w:val="en-US" w:eastAsia="zh-CN"/>
        </w:rPr>
        <w:instrText xml:space="preserve"> HYPERLINK "https://baike.baidu.com/item/%E6%9D%A8%E5%BA%97%E4%B9%A1/5732086?fromModule=lemma_inlink" \t "https://baike.baidu.com/item/%E7%99%BD%E9%BE%99%E9%95%87/_blank" </w:instrText>
      </w:r>
      <w:r>
        <w:rPr>
          <w:rFonts w:hint="eastAsia"/>
          <w:lang w:val="en-US" w:eastAsia="zh-CN"/>
        </w:rPr>
        <w:fldChar w:fldCharType="separate"/>
      </w:r>
      <w:r>
        <w:rPr>
          <w:rFonts w:hint="eastAsia"/>
          <w:lang w:val="en-US" w:eastAsia="zh-CN"/>
        </w:rPr>
        <w:t>杨店乡</w:t>
      </w:r>
      <w:r>
        <w:rPr>
          <w:rFonts w:hint="eastAsia"/>
          <w:lang w:val="en-US" w:eastAsia="zh-CN"/>
        </w:rPr>
        <w:fldChar w:fldCharType="end"/>
      </w:r>
      <w:r>
        <w:rPr>
          <w:rFonts w:hint="eastAsia"/>
          <w:lang w:val="en-US" w:eastAsia="zh-CN"/>
        </w:rPr>
        <w:t>，南邻民族乡，西靠</w:t>
      </w:r>
      <w:r>
        <w:rPr>
          <w:rFonts w:hint="eastAsia"/>
          <w:lang w:val="en-US" w:eastAsia="zh-CN"/>
        </w:rPr>
        <w:fldChar w:fldCharType="begin"/>
      </w:r>
      <w:r>
        <w:rPr>
          <w:rFonts w:hint="eastAsia"/>
          <w:lang w:val="en-US" w:eastAsia="zh-CN"/>
        </w:rPr>
        <w:instrText xml:space="preserve"> HYPERLINK "https://baike.baidu.com/item/%E5%85%83%E7%96%83%E9%95%87/5460337?fromModule=lemma_inlink" \t "https://baike.baidu.com/item/%E7%99%BD%E9%BE%99%E9%95%87/_blank" </w:instrText>
      </w:r>
      <w:r>
        <w:rPr>
          <w:rFonts w:hint="eastAsia"/>
          <w:lang w:val="en-US" w:eastAsia="zh-CN"/>
        </w:rPr>
        <w:fldChar w:fldCharType="separate"/>
      </w:r>
      <w:r>
        <w:rPr>
          <w:rFonts w:hint="eastAsia"/>
          <w:lang w:val="en-US" w:eastAsia="zh-CN"/>
        </w:rPr>
        <w:t>元疃镇</w:t>
      </w:r>
      <w:r>
        <w:rPr>
          <w:rFonts w:hint="eastAsia"/>
          <w:lang w:val="en-US" w:eastAsia="zh-CN"/>
        </w:rPr>
        <w:fldChar w:fldCharType="end"/>
      </w:r>
      <w:r>
        <w:rPr>
          <w:rFonts w:hint="eastAsia"/>
          <w:lang w:val="en-US" w:eastAsia="zh-CN"/>
        </w:rPr>
        <w:t>，北与</w:t>
      </w:r>
      <w:r>
        <w:rPr>
          <w:rFonts w:hint="eastAsia"/>
          <w:lang w:val="en-US" w:eastAsia="zh-CN"/>
        </w:rPr>
        <w:fldChar w:fldCharType="begin"/>
      </w:r>
      <w:r>
        <w:rPr>
          <w:rFonts w:hint="eastAsia"/>
          <w:lang w:val="en-US" w:eastAsia="zh-CN"/>
        </w:rPr>
        <w:instrText xml:space="preserve"> HYPERLINK "https://baike.baidu.com/item/%E9%95%BF%E4%B8%B0%E5%8E%BF/10057708?fromModule=lemma_inlink" \t "https://baike.baidu.com/item/%E7%99%BD%E9%BE%99%E9%95%87/_blank" </w:instrText>
      </w:r>
      <w:r>
        <w:rPr>
          <w:rFonts w:hint="eastAsia"/>
          <w:lang w:val="en-US" w:eastAsia="zh-CN"/>
        </w:rPr>
        <w:fldChar w:fldCharType="separate"/>
      </w:r>
      <w:r>
        <w:rPr>
          <w:rFonts w:hint="eastAsia"/>
          <w:lang w:val="en-US" w:eastAsia="zh-CN"/>
        </w:rPr>
        <w:t>长丰县</w:t>
      </w:r>
      <w:r>
        <w:rPr>
          <w:rFonts w:hint="eastAsia"/>
          <w:lang w:val="en-US" w:eastAsia="zh-CN"/>
        </w:rPr>
        <w:fldChar w:fldCharType="end"/>
      </w:r>
      <w:r>
        <w:rPr>
          <w:rFonts w:hint="eastAsia"/>
          <w:lang w:val="en-US" w:eastAsia="zh-CN"/>
        </w:rPr>
        <w:t>、滁州市</w:t>
      </w:r>
      <w:r>
        <w:rPr>
          <w:rFonts w:hint="eastAsia"/>
          <w:lang w:val="en-US" w:eastAsia="zh-CN"/>
        </w:rPr>
        <w:fldChar w:fldCharType="begin"/>
      </w:r>
      <w:r>
        <w:rPr>
          <w:rFonts w:hint="eastAsia"/>
          <w:lang w:val="en-US" w:eastAsia="zh-CN"/>
        </w:rPr>
        <w:instrText xml:space="preserve"> HYPERLINK "https://baike.baidu.com/item/%E5%AE%9A%E8%BF%9C%E5%8E%BF/84555?fromModule=lemma_inlink" \t "https://baike.baidu.com/item/%E7%99%BD%E9%BE%99%E9%95%87/_blank" </w:instrText>
      </w:r>
      <w:r>
        <w:rPr>
          <w:rFonts w:hint="eastAsia"/>
          <w:lang w:val="en-US" w:eastAsia="zh-CN"/>
        </w:rPr>
        <w:fldChar w:fldCharType="separate"/>
      </w:r>
      <w:r>
        <w:rPr>
          <w:rFonts w:hint="eastAsia"/>
          <w:lang w:val="en-US" w:eastAsia="zh-CN"/>
        </w:rPr>
        <w:t>定远县</w:t>
      </w:r>
      <w:r>
        <w:rPr>
          <w:rFonts w:hint="eastAsia"/>
          <w:lang w:val="en-US" w:eastAsia="zh-CN"/>
        </w:rPr>
        <w:fldChar w:fldCharType="end"/>
      </w:r>
      <w:r>
        <w:rPr>
          <w:rFonts w:hint="eastAsia"/>
          <w:lang w:val="en-US" w:eastAsia="zh-CN"/>
        </w:rPr>
        <w:t>相连。 截至2019年末，白龙镇户籍人口为75232人。1951年12月，造甲店区相继建龙店、宁庙、商冲、快乐、孙岗、共和、泗洲、高圩、费巷9乡；1983年4月，改置白龙乡；1992年2月，改建白龙镇（乡级），同月撤区并乡，同心乡并入白龙镇。截至2020年6月，白龙镇辖17个社区、9个行政村， 镇人民政府驻白龙社区。</w:t>
      </w:r>
    </w:p>
    <w:p w14:paraId="5D0FE409">
      <w:pPr>
        <w:pStyle w:val="7"/>
        <w:bidi w:val="0"/>
        <w:rPr>
          <w:rFonts w:hint="eastAsia"/>
        </w:rPr>
      </w:pPr>
      <w:bookmarkStart w:id="87" w:name="_Toc27935"/>
      <w:bookmarkStart w:id="88" w:name="_Toc14203"/>
      <w:bookmarkStart w:id="89" w:name="_Toc3706"/>
      <w:bookmarkStart w:id="90" w:name="_Toc7619"/>
      <w:bookmarkStart w:id="91" w:name="_Toc13261"/>
      <w:bookmarkStart w:id="92" w:name="_Toc21660"/>
      <w:bookmarkStart w:id="93" w:name="_Toc13216"/>
      <w:r>
        <w:rPr>
          <w:rFonts w:hint="eastAsia"/>
          <w:lang w:val="en-US" w:eastAsia="zh-CN"/>
        </w:rPr>
        <w:t>地理位置</w:t>
      </w:r>
      <w:bookmarkEnd w:id="87"/>
      <w:bookmarkEnd w:id="88"/>
      <w:bookmarkEnd w:id="89"/>
      <w:bookmarkEnd w:id="90"/>
      <w:bookmarkEnd w:id="91"/>
      <w:bookmarkEnd w:id="92"/>
      <w:bookmarkEnd w:id="93"/>
    </w:p>
    <w:p w14:paraId="05E70E01">
      <w:pPr>
        <w:bidi w:val="0"/>
        <w:rPr>
          <w:rFonts w:hint="eastAsia"/>
          <w:lang w:eastAsia="zh-CN"/>
        </w:rPr>
      </w:pPr>
      <w:r>
        <w:t>白龙镇地处江淮分水岭，位于合肥市肥东县西北部，白龙水库东侧</w:t>
      </w:r>
      <w:r>
        <w:rPr>
          <w:rFonts w:hint="eastAsia"/>
          <w:lang w:eastAsia="zh-CN"/>
        </w:rPr>
        <w:t>，</w:t>
      </w:r>
      <w:r>
        <w:t>北与定远县接壤，西北与长丰县毗邻，距合肥市中心26公里，距肥东县城</w:t>
      </w:r>
      <w:r>
        <w:rPr>
          <w:rFonts w:hint="default"/>
        </w:rPr>
        <w:t>29</w:t>
      </w:r>
      <w:r>
        <w:t>公里，是肥东县西北地区经济、文化、商贸重镇。</w:t>
      </w:r>
      <w:r>
        <w:rPr>
          <w:rFonts w:hint="default"/>
        </w:rPr>
        <w:t>1956</w:t>
      </w:r>
      <w:r>
        <w:t>年置白龙乡</w:t>
      </w:r>
      <w:r>
        <w:rPr>
          <w:rFonts w:hint="eastAsia"/>
          <w:lang w:eastAsia="zh-CN"/>
        </w:rPr>
        <w:t>，</w:t>
      </w:r>
      <w:r>
        <w:rPr>
          <w:rFonts w:hint="default"/>
        </w:rPr>
        <w:t>1958</w:t>
      </w:r>
      <w:r>
        <w:t>年改公社，</w:t>
      </w:r>
      <w:r>
        <w:rPr>
          <w:rFonts w:hint="default"/>
        </w:rPr>
        <w:t>1983</w:t>
      </w:r>
      <w:r>
        <w:t>年复改乡，</w:t>
      </w:r>
      <w:r>
        <w:rPr>
          <w:rFonts w:hint="default"/>
        </w:rPr>
        <w:t>1992</w:t>
      </w:r>
      <w:r>
        <w:t>年建镇。</w:t>
      </w:r>
      <w:r>
        <w:rPr>
          <w:rFonts w:hint="default"/>
        </w:rPr>
        <w:t>1997</w:t>
      </w:r>
      <w:r>
        <w:t>年，面积</w:t>
      </w:r>
      <w:r>
        <w:rPr>
          <w:rFonts w:hint="default"/>
        </w:rPr>
        <w:t>78.2</w:t>
      </w:r>
      <w:r>
        <w:t>平方公里，人口</w:t>
      </w:r>
      <w:r>
        <w:rPr>
          <w:rFonts w:hint="default"/>
        </w:rPr>
        <w:t>3.6</w:t>
      </w:r>
      <w:r>
        <w:t>万，辖杨岗、孙岗、二里、高圩、张墩、后陈</w:t>
      </w:r>
      <w:r>
        <w:rPr>
          <w:rFonts w:hint="eastAsia"/>
          <w:lang w:eastAsia="zh-CN"/>
        </w:rPr>
        <w:t>、</w:t>
      </w:r>
      <w:r>
        <w:t>吴巷、宁庙</w:t>
      </w:r>
      <w:r>
        <w:rPr>
          <w:rFonts w:hint="eastAsia"/>
          <w:lang w:eastAsia="zh-CN"/>
        </w:rPr>
        <w:t>、</w:t>
      </w:r>
      <w:r>
        <w:t>王圩、孙圩、苏小、王塘、南张、白莲、团结、三家、陈圩、横郢</w:t>
      </w:r>
      <w:r>
        <w:rPr>
          <w:rFonts w:hint="eastAsia"/>
          <w:lang w:eastAsia="zh-CN"/>
        </w:rPr>
        <w:t>、</w:t>
      </w:r>
      <w:r>
        <w:t>双庙、长王、大塘、同心、方圩、陶冲、卢店、王巷、赵桥</w:t>
      </w:r>
      <w:r>
        <w:rPr>
          <w:rFonts w:hint="eastAsia"/>
          <w:lang w:eastAsia="zh-CN"/>
        </w:rPr>
        <w:t>、</w:t>
      </w:r>
      <w:r>
        <w:t>段梢</w:t>
      </w:r>
      <w:r>
        <w:rPr>
          <w:rFonts w:hint="default"/>
        </w:rPr>
        <w:t>28</w:t>
      </w:r>
      <w:r>
        <w:t>个村委会和白龙居委会。</w:t>
      </w:r>
      <w:r>
        <w:rPr>
          <w:rFonts w:hint="default"/>
        </w:rPr>
        <w:t>2005</w:t>
      </w:r>
      <w:r>
        <w:t>年，面积</w:t>
      </w:r>
      <w:r>
        <w:rPr>
          <w:rFonts w:hint="default"/>
        </w:rPr>
        <w:t>96.3</w:t>
      </w:r>
      <w:r>
        <w:t>平方公里，人口</w:t>
      </w:r>
      <w:r>
        <w:rPr>
          <w:rFonts w:hint="default"/>
        </w:rPr>
        <w:t>3.8</w:t>
      </w:r>
      <w:r>
        <w:t>万人，辖</w:t>
      </w:r>
      <w:r>
        <w:rPr>
          <w:rFonts w:hint="default"/>
        </w:rPr>
        <w:t>20</w:t>
      </w:r>
      <w:r>
        <w:t>个村（居）。</w:t>
      </w:r>
      <w:r>
        <w:rPr>
          <w:rFonts w:hint="default"/>
        </w:rPr>
        <w:t>2006</w:t>
      </w:r>
      <w:r>
        <w:t>年</w:t>
      </w:r>
      <w:r>
        <w:rPr>
          <w:rFonts w:hint="default"/>
        </w:rPr>
        <w:t>11</w:t>
      </w:r>
      <w:r>
        <w:t>月，将青龙乡、费集乡整建制并入白龙镇</w:t>
      </w:r>
      <w:r>
        <w:rPr>
          <w:rFonts w:hint="eastAsia"/>
          <w:lang w:eastAsia="zh-CN"/>
        </w:rPr>
        <w:t>。</w:t>
      </w:r>
      <w:r>
        <w:t>调整后的白龙镇，镇域总面积约为</w:t>
      </w:r>
      <w:r>
        <w:rPr>
          <w:rFonts w:hint="default"/>
        </w:rPr>
        <w:t>202.7</w:t>
      </w:r>
      <w:r>
        <w:t>平方公里</w:t>
      </w:r>
      <w:r>
        <w:rPr>
          <w:rFonts w:hint="eastAsia"/>
          <w:lang w:eastAsia="zh-CN"/>
        </w:rPr>
        <w:t>。</w:t>
      </w:r>
    </w:p>
    <w:p w14:paraId="109482AB">
      <w:pPr>
        <w:pStyle w:val="7"/>
        <w:bidi w:val="0"/>
      </w:pPr>
      <w:bookmarkStart w:id="94" w:name="_Toc9172"/>
      <w:bookmarkStart w:id="95" w:name="_Toc28926"/>
      <w:bookmarkStart w:id="96" w:name="_Toc5"/>
      <w:bookmarkStart w:id="97" w:name="_Toc22834"/>
      <w:bookmarkStart w:id="98" w:name="_Toc14063"/>
      <w:bookmarkStart w:id="99" w:name="_Toc16455"/>
      <w:bookmarkStart w:id="100" w:name="_Toc22299"/>
      <w:r>
        <w:t>地形地貌</w:t>
      </w:r>
      <w:bookmarkEnd w:id="94"/>
      <w:bookmarkEnd w:id="95"/>
      <w:bookmarkEnd w:id="96"/>
      <w:bookmarkEnd w:id="97"/>
      <w:bookmarkEnd w:id="98"/>
      <w:bookmarkEnd w:id="99"/>
      <w:bookmarkEnd w:id="100"/>
    </w:p>
    <w:p w14:paraId="4362EC47">
      <w:pPr>
        <w:bidi w:val="0"/>
        <w:rPr>
          <w:rFonts w:hint="eastAsia" w:eastAsia="宋体"/>
          <w:lang w:eastAsia="zh-CN"/>
        </w:rPr>
      </w:pPr>
      <w:r>
        <w:t>白龙镇位于江淮丘陵台地区，位于淮南阶地平原之南、江淮分水岭上。地形岗冲交错、起伏较大，为垄畈相间的波状平原。地貌基本上属侵蚀平原状态，呈龟背形。地势由西南侧向东北侧倾斜。地面标高(黄海高程系</w:t>
      </w:r>
      <w:r>
        <w:rPr>
          <w:rFonts w:hint="default"/>
        </w:rPr>
        <w:t>)</w:t>
      </w:r>
      <w:r>
        <w:t>：一般在</w:t>
      </w:r>
      <w:r>
        <w:rPr>
          <w:rFonts w:hint="default"/>
        </w:rPr>
        <w:t>60-70</w:t>
      </w:r>
      <w:r>
        <w:t>米之间，最高处约</w:t>
      </w:r>
      <w:r>
        <w:rPr>
          <w:rFonts w:hint="default"/>
        </w:rPr>
        <w:t>81.1</w:t>
      </w:r>
      <w:r>
        <w:t>米，最低处约</w:t>
      </w:r>
      <w:r>
        <w:rPr>
          <w:rFonts w:hint="default"/>
        </w:rPr>
        <w:t>50.1</w:t>
      </w:r>
      <w:r>
        <w:t>米</w:t>
      </w:r>
      <w:r>
        <w:rPr>
          <w:rFonts w:hint="eastAsia"/>
          <w:lang w:eastAsia="zh-CN"/>
        </w:rPr>
        <w:t>。</w:t>
      </w:r>
    </w:p>
    <w:p w14:paraId="04E96283">
      <w:pPr>
        <w:pStyle w:val="7"/>
        <w:bidi w:val="0"/>
      </w:pPr>
      <w:bookmarkStart w:id="101" w:name="_Toc4414"/>
      <w:bookmarkStart w:id="102" w:name="_Toc14692"/>
      <w:bookmarkStart w:id="103" w:name="_Toc2182"/>
      <w:bookmarkStart w:id="104" w:name="_Toc30370"/>
      <w:bookmarkStart w:id="105" w:name="_Toc15005"/>
      <w:bookmarkStart w:id="106" w:name="_Toc32414"/>
      <w:bookmarkStart w:id="107" w:name="_Toc1864"/>
      <w:r>
        <w:t>气候气象</w:t>
      </w:r>
      <w:bookmarkEnd w:id="101"/>
      <w:bookmarkEnd w:id="102"/>
      <w:bookmarkEnd w:id="103"/>
      <w:bookmarkEnd w:id="104"/>
      <w:bookmarkEnd w:id="105"/>
      <w:bookmarkEnd w:id="106"/>
      <w:bookmarkEnd w:id="107"/>
    </w:p>
    <w:p w14:paraId="6228FD1C">
      <w:pPr>
        <w:bidi w:val="0"/>
        <w:rPr>
          <w:rFonts w:hint="eastAsia" w:eastAsia="宋体"/>
          <w:lang w:eastAsia="zh-CN"/>
        </w:rPr>
      </w:pPr>
      <w:r>
        <w:t>气候：属北亚热带季风气候区，光照充足，气候温和，四季分明</w:t>
      </w:r>
      <w:r>
        <w:rPr>
          <w:rFonts w:hint="eastAsia"/>
          <w:lang w:eastAsia="zh-CN"/>
        </w:rPr>
        <w:t>，</w:t>
      </w:r>
      <w:r>
        <w:t>雨量适中</w:t>
      </w:r>
      <w:r>
        <w:rPr>
          <w:rFonts w:hint="eastAsia"/>
          <w:lang w:eastAsia="zh-CN"/>
        </w:rPr>
        <w:t>。</w:t>
      </w:r>
      <w:r>
        <w:t>春季6l天左右，气温回升迅速，天气多变，常有寒流侵袭</w:t>
      </w:r>
      <w:r>
        <w:rPr>
          <w:rFonts w:hint="eastAsia"/>
          <w:lang w:eastAsia="zh-CN"/>
        </w:rPr>
        <w:t>，</w:t>
      </w:r>
      <w:r>
        <w:t>时冷时暖；夏季</w:t>
      </w:r>
      <w:r>
        <w:rPr>
          <w:rFonts w:hint="default"/>
        </w:rPr>
        <w:t>118</w:t>
      </w:r>
      <w:r>
        <w:t>天左右，日照强，气温高，水分蒸发快，多雷暴雨</w:t>
      </w:r>
      <w:r>
        <w:rPr>
          <w:rFonts w:hint="eastAsia"/>
          <w:lang w:eastAsia="zh-CN"/>
        </w:rPr>
        <w:t>，</w:t>
      </w:r>
      <w:r>
        <w:t>间有台风，有些年分酷热少雨，造成秋旱；秋季</w:t>
      </w:r>
      <w:r>
        <w:rPr>
          <w:rFonts w:hint="default"/>
        </w:rPr>
        <w:t>55</w:t>
      </w:r>
      <w:r>
        <w:t>天左右，降温快，雨量骤减，常有秋旱，有时也阴雨连绵；冬季</w:t>
      </w:r>
      <w:r>
        <w:rPr>
          <w:rFonts w:hint="default"/>
        </w:rPr>
        <w:t>131</w:t>
      </w:r>
      <w:r>
        <w:t>天左右，气温低，气压高，雨量少，降冻雨或雪。气温：据统计，</w:t>
      </w:r>
      <w:r>
        <w:rPr>
          <w:rFonts w:hint="default"/>
        </w:rPr>
        <w:t>1960</w:t>
      </w:r>
      <w:r>
        <w:t>至</w:t>
      </w:r>
      <w:r>
        <w:rPr>
          <w:rFonts w:hint="default"/>
        </w:rPr>
        <w:t>1985</w:t>
      </w:r>
      <w:r>
        <w:t>年，年平均气温为</w:t>
      </w:r>
      <w:r>
        <w:rPr>
          <w:rFonts w:hint="default"/>
        </w:rPr>
        <w:t>15.5</w:t>
      </w:r>
      <w:r>
        <w:t>℃，最高年份为</w:t>
      </w:r>
      <w:r>
        <w:rPr>
          <w:rFonts w:hint="default"/>
        </w:rPr>
        <w:t>16.6</w:t>
      </w:r>
      <w:r>
        <w:t>℃，最低年份为</w:t>
      </w:r>
      <w:r>
        <w:rPr>
          <w:rFonts w:hint="default"/>
        </w:rPr>
        <w:t>14.5</w:t>
      </w:r>
      <w:r>
        <w:t>℃</w:t>
      </w:r>
      <w:r>
        <w:rPr>
          <w:rFonts w:hint="eastAsia"/>
          <w:lang w:eastAsia="zh-CN"/>
        </w:rPr>
        <w:t>，</w:t>
      </w:r>
      <w:r>
        <w:t>极端最高气温</w:t>
      </w:r>
      <w:r>
        <w:rPr>
          <w:rFonts w:hint="default"/>
        </w:rPr>
        <w:t>39.5</w:t>
      </w:r>
      <w:r>
        <w:t>℃</w:t>
      </w:r>
      <w:r>
        <w:rPr>
          <w:rFonts w:hint="eastAsia"/>
          <w:lang w:eastAsia="zh-CN"/>
        </w:rPr>
        <w:t>，</w:t>
      </w:r>
      <w:r>
        <w:t>极端最低气温</w:t>
      </w:r>
      <w:r>
        <w:rPr>
          <w:rFonts w:hint="default"/>
        </w:rPr>
        <w:t>-16.5</w:t>
      </w:r>
      <w:r>
        <w:t>℃，极差</w:t>
      </w:r>
      <w:r>
        <w:rPr>
          <w:rFonts w:hint="default"/>
        </w:rPr>
        <w:t>56</w:t>
      </w:r>
      <w:r>
        <w:t>℃。多数年份极端最高气温</w:t>
      </w:r>
      <w:r>
        <w:rPr>
          <w:rFonts w:hint="default"/>
        </w:rPr>
        <w:t>38</w:t>
      </w:r>
      <w:r>
        <w:t>℃左右，极端最低气温</w:t>
      </w:r>
      <w:r>
        <w:rPr>
          <w:rFonts w:hint="default"/>
        </w:rPr>
        <w:t>-7.8</w:t>
      </w:r>
      <w:r>
        <w:t>℃左右。年均无霜期</w:t>
      </w:r>
      <w:r>
        <w:rPr>
          <w:rFonts w:hint="default"/>
        </w:rPr>
        <w:t>237</w:t>
      </w:r>
      <w:r>
        <w:t>天。降雨：肥东县年平均降雨</w:t>
      </w:r>
      <w:r>
        <w:rPr>
          <w:rFonts w:hint="default"/>
        </w:rPr>
        <w:t>879.9</w:t>
      </w:r>
      <w:r>
        <w:t>毫米，最强年份为</w:t>
      </w:r>
      <w:r>
        <w:rPr>
          <w:rFonts w:hint="default"/>
        </w:rPr>
        <w:t>1179.6</w:t>
      </w:r>
      <w:r>
        <w:t>毫米，最少年份为</w:t>
      </w:r>
      <w:r>
        <w:rPr>
          <w:rFonts w:hint="default"/>
        </w:rPr>
        <w:t>562</w:t>
      </w:r>
      <w:r>
        <w:t>亳米</w:t>
      </w:r>
      <w:r>
        <w:rPr>
          <w:rFonts w:hint="eastAsia"/>
          <w:lang w:eastAsia="zh-CN"/>
        </w:rPr>
        <w:t>。</w:t>
      </w:r>
      <w:r>
        <w:t>白龙镇位于县城北部，比南部降水量减少约</w:t>
      </w:r>
      <w:r>
        <w:rPr>
          <w:rFonts w:hint="default"/>
        </w:rPr>
        <w:t>50--100</w:t>
      </w:r>
      <w:r>
        <w:t>毫米</w:t>
      </w:r>
      <w:r>
        <w:rPr>
          <w:rFonts w:hint="eastAsia"/>
          <w:lang w:eastAsia="zh-CN"/>
        </w:rPr>
        <w:t>。</w:t>
      </w:r>
      <w:r>
        <w:t>春季降水</w:t>
      </w:r>
      <w:r>
        <w:rPr>
          <w:rFonts w:hint="default"/>
        </w:rPr>
        <w:t>200</w:t>
      </w:r>
      <w:r>
        <w:t>毫米左右，夏季降水</w:t>
      </w:r>
      <w:r>
        <w:rPr>
          <w:rFonts w:hint="default"/>
        </w:rPr>
        <w:t>300</w:t>
      </w:r>
      <w:r>
        <w:t>毫米左右</w:t>
      </w:r>
      <w:r>
        <w:rPr>
          <w:rFonts w:hint="eastAsia"/>
          <w:lang w:eastAsia="zh-CN"/>
        </w:rPr>
        <w:t>，</w:t>
      </w:r>
      <w:r>
        <w:t>秋季降水</w:t>
      </w:r>
      <w:r>
        <w:rPr>
          <w:rFonts w:hint="default"/>
        </w:rPr>
        <w:t>200</w:t>
      </w:r>
      <w:r>
        <w:t>毫米左右，冬季降水</w:t>
      </w:r>
      <w:r>
        <w:rPr>
          <w:rFonts w:hint="default"/>
        </w:rPr>
        <w:t>l00</w:t>
      </w:r>
      <w:r>
        <w:t>毫米。年平均降水日</w:t>
      </w:r>
      <w:r>
        <w:rPr>
          <w:rFonts w:hint="default"/>
        </w:rPr>
        <w:t>115</w:t>
      </w:r>
      <w:r>
        <w:t>天。风力、风向：全年最多风向为东北，次多风向为东风</w:t>
      </w:r>
      <w:r>
        <w:rPr>
          <w:rFonts w:hint="eastAsia"/>
          <w:lang w:eastAsia="zh-CN"/>
        </w:rPr>
        <w:t>，</w:t>
      </w:r>
      <w:r>
        <w:t>西风最少。春季东风最多；夏季西南风最多；秋季东北风为主，东风次之；冬季东北风最多。风速年均</w:t>
      </w:r>
      <w:r>
        <w:rPr>
          <w:rFonts w:hint="default"/>
        </w:rPr>
        <w:t>3.2</w:t>
      </w:r>
      <w:r>
        <w:t>米／秒。季度风速</w:t>
      </w:r>
      <w:r>
        <w:rPr>
          <w:rFonts w:hint="eastAsia"/>
          <w:lang w:eastAsia="zh-CN"/>
        </w:rPr>
        <w:t>：</w:t>
      </w:r>
      <w:r>
        <w:t>春季</w:t>
      </w:r>
      <w:r>
        <w:rPr>
          <w:rFonts w:hint="default"/>
        </w:rPr>
        <w:t>3.8</w:t>
      </w:r>
      <w:r>
        <w:t>米／秒</w:t>
      </w:r>
      <w:r>
        <w:rPr>
          <w:rFonts w:hint="eastAsia"/>
          <w:lang w:eastAsia="zh-CN"/>
        </w:rPr>
        <w:t>、</w:t>
      </w:r>
      <w:r>
        <w:t>夏季</w:t>
      </w:r>
      <w:r>
        <w:rPr>
          <w:rFonts w:hint="default"/>
        </w:rPr>
        <w:t>3.3</w:t>
      </w:r>
      <w:r>
        <w:t>米／秒、秋季</w:t>
      </w:r>
      <w:r>
        <w:rPr>
          <w:rFonts w:hint="default"/>
        </w:rPr>
        <w:t>2.8</w:t>
      </w:r>
      <w:r>
        <w:t>米／秒、冬季</w:t>
      </w:r>
      <w:r>
        <w:rPr>
          <w:rFonts w:hint="default"/>
        </w:rPr>
        <w:t>3.2</w:t>
      </w:r>
      <w:r>
        <w:t>米／秒</w:t>
      </w:r>
      <w:r>
        <w:rPr>
          <w:rFonts w:hint="eastAsia"/>
          <w:lang w:eastAsia="zh-CN"/>
        </w:rPr>
        <w:t>。</w:t>
      </w:r>
      <w:r>
        <w:t>大风</w:t>
      </w:r>
      <w:r>
        <w:rPr>
          <w:rFonts w:hint="default"/>
        </w:rPr>
        <w:t>(</w:t>
      </w:r>
      <w:r>
        <w:t>瞬时风速大于</w:t>
      </w:r>
      <w:r>
        <w:rPr>
          <w:rFonts w:hint="default"/>
        </w:rPr>
        <w:t>8</w:t>
      </w:r>
      <w:r>
        <w:t>级</w:t>
      </w:r>
      <w:r>
        <w:rPr>
          <w:rFonts w:hint="default"/>
        </w:rPr>
        <w:t>)</w:t>
      </w:r>
      <w:r>
        <w:t>日数，年均</w:t>
      </w:r>
      <w:r>
        <w:rPr>
          <w:rFonts w:hint="default"/>
        </w:rPr>
        <w:t>10.8</w:t>
      </w:r>
      <w:r>
        <w:t>天，</w:t>
      </w:r>
      <w:r>
        <w:rPr>
          <w:rFonts w:hint="default"/>
        </w:rPr>
        <w:t>4</w:t>
      </w:r>
      <w:r>
        <w:t>日出现较多</w:t>
      </w:r>
      <w:r>
        <w:rPr>
          <w:rFonts w:hint="eastAsia"/>
          <w:lang w:eastAsia="zh-CN"/>
        </w:rPr>
        <w:t>。</w:t>
      </w:r>
    </w:p>
    <w:p w14:paraId="5A7ED2ED">
      <w:pPr>
        <w:pStyle w:val="7"/>
        <w:bidi w:val="0"/>
      </w:pPr>
      <w:bookmarkStart w:id="108" w:name="_Toc26376"/>
      <w:bookmarkStart w:id="109" w:name="_Toc12976"/>
      <w:bookmarkStart w:id="110" w:name="_Toc333"/>
      <w:bookmarkStart w:id="111" w:name="_Toc8947"/>
      <w:bookmarkStart w:id="112" w:name="_Toc165"/>
      <w:bookmarkStart w:id="113" w:name="_Toc13683"/>
      <w:bookmarkStart w:id="114" w:name="_Toc594"/>
      <w:r>
        <w:t>水系特征</w:t>
      </w:r>
      <w:bookmarkEnd w:id="108"/>
      <w:bookmarkEnd w:id="109"/>
      <w:bookmarkEnd w:id="110"/>
      <w:bookmarkEnd w:id="111"/>
      <w:bookmarkEnd w:id="112"/>
      <w:bookmarkEnd w:id="113"/>
      <w:bookmarkEnd w:id="114"/>
    </w:p>
    <w:p w14:paraId="7DBE5F09">
      <w:pPr>
        <w:bidi w:val="0"/>
      </w:pPr>
      <w:r>
        <w:t>由于江淮分水岭的脊线从镇域南部穿过，白龙镇分属长江、淮河两大水系。以东西方向走向的江淮分水岭为界，镇域北部地区属淮河水系池河流域；镇域南部地区属长江水系滁河流域。</w:t>
      </w:r>
      <w:r>
        <w:rPr>
          <w:rFonts w:hint="eastAsia"/>
          <w:lang w:val="en-US" w:eastAsia="zh-CN"/>
        </w:rPr>
        <w:t>合肥白龙航空</w:t>
      </w:r>
      <w:r>
        <w:t>产业园位于白龙镇南部，以江淮分水岭为界，分水岭以北属于池河流域</w:t>
      </w:r>
      <w:r>
        <w:rPr>
          <w:rFonts w:hint="eastAsia"/>
          <w:lang w:eastAsia="zh-CN"/>
        </w:rPr>
        <w:t>，</w:t>
      </w:r>
      <w:r>
        <w:t>分水岭以南属于滁河流域。</w:t>
      </w:r>
    </w:p>
    <w:p w14:paraId="214E8202">
      <w:pPr>
        <w:numPr>
          <w:ilvl w:val="0"/>
          <w:numId w:val="3"/>
        </w:numPr>
        <w:bidi w:val="0"/>
      </w:pPr>
      <w:r>
        <w:t>池河，古称池水，淮河支流，源出定远县西北大金山东麓</w:t>
      </w:r>
      <w:r>
        <w:rPr>
          <w:rFonts w:hint="eastAsia"/>
          <w:lang w:eastAsia="zh-CN"/>
        </w:rPr>
        <w:t>，</w:t>
      </w:r>
      <w:r>
        <w:t>流经定远、嘉山县两县，于苏皖交界的洪山头注入淮河</w:t>
      </w:r>
      <w:r>
        <w:rPr>
          <w:rFonts w:hint="eastAsia"/>
          <w:lang w:eastAsia="zh-CN"/>
        </w:rPr>
        <w:t>，</w:t>
      </w:r>
      <w:r>
        <w:t>总流域面积为</w:t>
      </w:r>
      <w:r>
        <w:rPr>
          <w:rFonts w:hint="default"/>
        </w:rPr>
        <w:t>4215</w:t>
      </w:r>
      <w:r>
        <w:t>平方公里，全长</w:t>
      </w:r>
      <w:r>
        <w:rPr>
          <w:rFonts w:hint="default"/>
        </w:rPr>
        <w:t>245</w:t>
      </w:r>
      <w:r>
        <w:t>公里（一说</w:t>
      </w:r>
      <w:r>
        <w:rPr>
          <w:rFonts w:hint="default"/>
        </w:rPr>
        <w:t>170</w:t>
      </w:r>
      <w:r>
        <w:t>公里，平均比降</w:t>
      </w:r>
      <w:r>
        <w:rPr>
          <w:rFonts w:hint="default"/>
        </w:rPr>
        <w:t>0.23‰</w:t>
      </w:r>
      <w:r>
        <w:t>。江巷以上主源陈集河，长</w:t>
      </w:r>
      <w:r>
        <w:rPr>
          <w:rFonts w:hint="default"/>
        </w:rPr>
        <w:t>64</w:t>
      </w:r>
      <w:r>
        <w:t>公里</w:t>
      </w:r>
      <w:r>
        <w:rPr>
          <w:rFonts w:hint="eastAsia"/>
          <w:lang w:eastAsia="zh-CN"/>
        </w:rPr>
        <w:t>，</w:t>
      </w:r>
      <w:r>
        <w:t>河道流经浅山、丘陵，为</w:t>
      </w:r>
      <w:r>
        <w:rPr>
          <w:rFonts w:hint="default"/>
        </w:rPr>
        <w:t>1/600</w:t>
      </w:r>
      <w:r>
        <w:t>～</w:t>
      </w:r>
      <w:r>
        <w:rPr>
          <w:rFonts w:hint="default"/>
        </w:rPr>
        <w:t>1/1500</w:t>
      </w:r>
      <w:r>
        <w:t>，河底宽</w:t>
      </w:r>
      <w:r>
        <w:rPr>
          <w:rFonts w:hint="default"/>
        </w:rPr>
        <w:t>2</w:t>
      </w:r>
      <w:r>
        <w:t>～</w:t>
      </w:r>
      <w:r>
        <w:rPr>
          <w:rFonts w:hint="default"/>
        </w:rPr>
        <w:t>5</w:t>
      </w:r>
      <w:r>
        <w:t>米；江巷至池河镇，长</w:t>
      </w:r>
      <w:r>
        <w:rPr>
          <w:rFonts w:hint="default"/>
        </w:rPr>
        <w:t>102</w:t>
      </w:r>
      <w:r>
        <w:t>公里，河底高程</w:t>
      </w:r>
      <w:r>
        <w:rPr>
          <w:rFonts w:hint="default"/>
        </w:rPr>
        <w:t>32.0</w:t>
      </w:r>
      <w:r>
        <w:t>～</w:t>
      </w:r>
      <w:r>
        <w:rPr>
          <w:rFonts w:hint="default"/>
        </w:rPr>
        <w:t>16.0</w:t>
      </w:r>
      <w:r>
        <w:t>米，河岸高程</w:t>
      </w:r>
      <w:r>
        <w:rPr>
          <w:rFonts w:hint="default"/>
        </w:rPr>
        <w:t>39.0</w:t>
      </w:r>
      <w:r>
        <w:t>～</w:t>
      </w:r>
      <w:r>
        <w:rPr>
          <w:rFonts w:hint="default"/>
        </w:rPr>
        <w:t>22.0</w:t>
      </w:r>
      <w:r>
        <w:t>米，河深</w:t>
      </w:r>
      <w:r>
        <w:rPr>
          <w:rFonts w:hint="default"/>
        </w:rPr>
        <w:t>7.0</w:t>
      </w:r>
      <w:r>
        <w:t>～</w:t>
      </w:r>
      <w:r>
        <w:rPr>
          <w:rFonts w:hint="default"/>
        </w:rPr>
        <w:t>8.0</w:t>
      </w:r>
      <w:r>
        <w:t>米，河底宽</w:t>
      </w:r>
      <w:r>
        <w:rPr>
          <w:rFonts w:hint="default"/>
        </w:rPr>
        <w:t>26</w:t>
      </w:r>
      <w:r>
        <w:t>～</w:t>
      </w:r>
      <w:r>
        <w:rPr>
          <w:rFonts w:hint="default"/>
        </w:rPr>
        <w:t>65</w:t>
      </w:r>
      <w:r>
        <w:t>米，比降</w:t>
      </w:r>
      <w:r>
        <w:rPr>
          <w:rFonts w:hint="default"/>
        </w:rPr>
        <w:t>1/650</w:t>
      </w:r>
      <w:r>
        <w:t>；池河镇至明光，长</w:t>
      </w:r>
      <w:r>
        <w:rPr>
          <w:rFonts w:hint="default"/>
        </w:rPr>
        <w:t>29</w:t>
      </w:r>
      <w:r>
        <w:t>公里，河底高程</w:t>
      </w:r>
      <w:r>
        <w:rPr>
          <w:rFonts w:hint="default"/>
        </w:rPr>
        <w:t>16.0</w:t>
      </w:r>
      <w:r>
        <w:t>～</w:t>
      </w:r>
      <w:r>
        <w:rPr>
          <w:rFonts w:hint="default"/>
        </w:rPr>
        <w:t>11.2</w:t>
      </w:r>
      <w:r>
        <w:t>米，河岸高程</w:t>
      </w:r>
      <w:r>
        <w:rPr>
          <w:rFonts w:hint="default"/>
        </w:rPr>
        <w:t>22.0</w:t>
      </w:r>
      <w:r>
        <w:t>～</w:t>
      </w:r>
      <w:r>
        <w:rPr>
          <w:rFonts w:hint="default"/>
        </w:rPr>
        <w:t>15.0</w:t>
      </w:r>
      <w:r>
        <w:t>米，河深</w:t>
      </w:r>
      <w:r>
        <w:rPr>
          <w:rFonts w:hint="default"/>
        </w:rPr>
        <w:t>8.0</w:t>
      </w:r>
      <w:r>
        <w:t>～</w:t>
      </w:r>
      <w:r>
        <w:rPr>
          <w:rFonts w:hint="default"/>
        </w:rPr>
        <w:t>4.0</w:t>
      </w:r>
      <w:r>
        <w:t>米，河底宽</w:t>
      </w:r>
      <w:r>
        <w:rPr>
          <w:rFonts w:hint="default"/>
        </w:rPr>
        <w:t>65</w:t>
      </w:r>
      <w:r>
        <w:t>～</w:t>
      </w:r>
      <w:r>
        <w:rPr>
          <w:rFonts w:hint="default"/>
        </w:rPr>
        <w:t>76</w:t>
      </w:r>
      <w:r>
        <w:t>米，比降</w:t>
      </w:r>
      <w:r>
        <w:rPr>
          <w:rFonts w:hint="default"/>
        </w:rPr>
        <w:t>1/5000</w:t>
      </w:r>
      <w:r>
        <w:t>；明光以下河底宽</w:t>
      </w:r>
      <w:r>
        <w:rPr>
          <w:rFonts w:hint="default"/>
        </w:rPr>
        <w:t>60</w:t>
      </w:r>
      <w:r>
        <w:t>～</w:t>
      </w:r>
      <w:r>
        <w:rPr>
          <w:rFonts w:hint="default"/>
        </w:rPr>
        <w:t>80</w:t>
      </w:r>
      <w:r>
        <w:t>米，比降</w:t>
      </w:r>
      <w:r>
        <w:rPr>
          <w:rFonts w:hint="default"/>
        </w:rPr>
        <w:t>1/7000</w:t>
      </w:r>
      <w:r>
        <w:t>。池河主源陈集河从上寺起南流</w:t>
      </w:r>
      <w:r>
        <w:rPr>
          <w:rFonts w:hint="eastAsia"/>
          <w:lang w:eastAsia="zh-CN"/>
        </w:rPr>
        <w:t>，</w:t>
      </w:r>
      <w:r>
        <w:t>经西三十里店东、南杨集</w:t>
      </w:r>
      <w:r>
        <w:rPr>
          <w:rFonts w:hint="eastAsia"/>
          <w:lang w:eastAsia="zh-CN"/>
        </w:rPr>
        <w:t>，</w:t>
      </w:r>
      <w:r>
        <w:t>至耿巷集，前入双河水库，出库后经三官庙</w:t>
      </w:r>
      <w:r>
        <w:rPr>
          <w:rFonts w:hint="eastAsia"/>
          <w:lang w:eastAsia="zh-CN"/>
        </w:rPr>
        <w:t>，</w:t>
      </w:r>
      <w:r>
        <w:t>至北豆岗南，右纳西源和西南源来水（西源出长丰县</w:t>
      </w:r>
      <w:r>
        <w:rPr>
          <w:rFonts w:hint="eastAsia"/>
          <w:lang w:eastAsia="zh-CN"/>
        </w:rPr>
        <w:t>，</w:t>
      </w:r>
      <w:r>
        <w:t>西南源出肥东县），三源的汇口处有江巷水库土坝（未竣工停建），大坝以下始称池河</w:t>
      </w:r>
      <w:r>
        <w:rPr>
          <w:rFonts w:hint="eastAsia"/>
          <w:lang w:eastAsia="zh-CN"/>
        </w:rPr>
        <w:t>。</w:t>
      </w:r>
      <w:r>
        <w:t>至定远、肥东两县交界的马夏，纳南边两小支；基本折东北流，经江巷</w:t>
      </w:r>
      <w:r>
        <w:rPr>
          <w:rFonts w:hint="eastAsia"/>
          <w:lang w:eastAsia="zh-CN"/>
        </w:rPr>
        <w:t>、</w:t>
      </w:r>
      <w:r>
        <w:t>余陈集，至小岗上东，右纳一小支；至河西张左纳蔡桥河、马桥河；经大桥集至桥头徐，左纳一小支；经石角桥至小赵西</w:t>
      </w:r>
      <w:r>
        <w:rPr>
          <w:rFonts w:hint="eastAsia"/>
          <w:lang w:eastAsia="zh-CN"/>
        </w:rPr>
        <w:t>，</w:t>
      </w:r>
      <w:r>
        <w:t>左纳南店河；至古胡家南，右纳永宁河；于古胡家北，左纳桑涧河；又经仁和集至沙坝，右纳七里河；经池河闸至金山王，左纳青春河。金山王以下，经双河集至涧湾陈一段</w:t>
      </w:r>
      <w:r>
        <w:rPr>
          <w:rFonts w:hint="eastAsia"/>
          <w:lang w:eastAsia="zh-CN"/>
        </w:rPr>
        <w:t>，</w:t>
      </w:r>
      <w:r>
        <w:t>右纳耿家河、双河；至大淤家，左纳黄桥河；经三和集至定远、凤阳、明光交界处的梅市（梅家市），左纳两小支；经马岗过山浒枢纽，至张家湾，右纳南沙河</w:t>
      </w:r>
      <w:r>
        <w:rPr>
          <w:rFonts w:hint="eastAsia"/>
          <w:lang w:eastAsia="zh-CN"/>
        </w:rPr>
        <w:t>。</w:t>
      </w:r>
      <w:r>
        <w:t>张家湾以下河道开始扩宽，至明光市明光镇，穿过津浦铁路桥及</w:t>
      </w:r>
      <w:r>
        <w:rPr>
          <w:rFonts w:hint="default"/>
        </w:rPr>
        <w:t>104</w:t>
      </w:r>
      <w:r>
        <w:t>国道公路桥，于明光市抹山注入女山湖。</w:t>
      </w:r>
    </w:p>
    <w:p w14:paraId="07812C5F">
      <w:pPr>
        <w:numPr>
          <w:ilvl w:val="0"/>
          <w:numId w:val="3"/>
        </w:numPr>
        <w:bidi w:val="0"/>
      </w:pPr>
      <w:r>
        <w:t>滁河滁河位于江淮之间东部，系长江下游左岸一级支流，流域北、东北、西北皆达江淮分水岭，西南与巢湖水系毗邻，东南抵长江之滨。滁河发源于肥东县梁园，东流经梁园镇、张集乡、包公镇出境，进入滁州市，至江苏省六合区注入长江。发滁河干流全长</w:t>
      </w:r>
      <w:r>
        <w:rPr>
          <w:rFonts w:hint="default"/>
        </w:rPr>
        <w:t>269km</w:t>
      </w:r>
      <w:r>
        <w:t>，其中安徽省境内长</w:t>
      </w:r>
      <w:r>
        <w:rPr>
          <w:rFonts w:hint="default"/>
        </w:rPr>
        <w:t>197km</w:t>
      </w:r>
      <w:r>
        <w:t>，江苏省境内长</w:t>
      </w:r>
      <w:r>
        <w:rPr>
          <w:rFonts w:hint="default"/>
        </w:rPr>
        <w:t>116km</w:t>
      </w:r>
      <w:r>
        <w:t>（</w:t>
      </w:r>
      <w:r>
        <w:rPr>
          <w:rFonts w:hint="default"/>
        </w:rPr>
        <w:t>44km</w:t>
      </w:r>
      <w:r>
        <w:t>河段为两省界河）。滁河流域面积</w:t>
      </w:r>
      <w:r>
        <w:rPr>
          <w:rFonts w:hint="default"/>
        </w:rPr>
        <w:t>8015km2</w:t>
      </w:r>
      <w:r>
        <w:t>，其中安徽省境内</w:t>
      </w:r>
      <w:r>
        <w:rPr>
          <w:rFonts w:hint="default"/>
        </w:rPr>
        <w:t>6250km2</w:t>
      </w:r>
      <w:r>
        <w:t>，占</w:t>
      </w:r>
      <w:r>
        <w:rPr>
          <w:rFonts w:hint="default"/>
        </w:rPr>
        <w:t>78%</w:t>
      </w:r>
      <w:r>
        <w:t>。汇流面积</w:t>
      </w:r>
      <w:r>
        <w:rPr>
          <w:rFonts w:hint="eastAsia"/>
          <w:lang w:eastAsia="zh-CN"/>
        </w:rPr>
        <w:t>：</w:t>
      </w:r>
      <w:r>
        <w:t>古河以上</w:t>
      </w:r>
      <w:r>
        <w:rPr>
          <w:rFonts w:hint="default"/>
        </w:rPr>
        <w:t>1621km2</w:t>
      </w:r>
      <w:r>
        <w:t>；赤镇以上</w:t>
      </w:r>
      <w:r>
        <w:rPr>
          <w:rFonts w:hint="default"/>
        </w:rPr>
        <w:t>2510km2</w:t>
      </w:r>
      <w:r>
        <w:t>；襄河口闸以上</w:t>
      </w:r>
      <w:r>
        <w:rPr>
          <w:rFonts w:hint="default"/>
        </w:rPr>
        <w:t>3492km2</w:t>
      </w:r>
      <w:r>
        <w:t>；汊河集以上</w:t>
      </w:r>
      <w:r>
        <w:rPr>
          <w:rFonts w:hint="default"/>
        </w:rPr>
        <w:t>6104km2</w:t>
      </w:r>
      <w:r>
        <w:t>；大河口以上</w:t>
      </w:r>
      <w:r>
        <w:rPr>
          <w:rFonts w:hint="default"/>
        </w:rPr>
        <w:t>8015km2</w:t>
      </w:r>
      <w:r>
        <w:t>。晋集闸以上为上游，晋集闸至汊河集闸为中游，汊河集闸以下为下游</w:t>
      </w:r>
      <w:r>
        <w:rPr>
          <w:rFonts w:hint="eastAsia"/>
          <w:lang w:eastAsia="zh-CN"/>
        </w:rPr>
        <w:t>。</w:t>
      </w:r>
      <w:r>
        <w:t>滁河流域总耕地面积</w:t>
      </w:r>
      <w:r>
        <w:rPr>
          <w:rFonts w:hint="default"/>
        </w:rPr>
        <w:t>458</w:t>
      </w:r>
      <w:r>
        <w:t>万亩</w:t>
      </w:r>
      <w:r>
        <w:rPr>
          <w:rFonts w:hint="eastAsia"/>
          <w:lang w:eastAsia="zh-CN"/>
        </w:rPr>
        <w:t>，</w:t>
      </w:r>
      <w:r>
        <w:t>其中安徽省</w:t>
      </w:r>
      <w:r>
        <w:rPr>
          <w:rFonts w:hint="default"/>
        </w:rPr>
        <w:t>315</w:t>
      </w:r>
      <w:r>
        <w:t>万亩、江苏省</w:t>
      </w:r>
      <w:r>
        <w:rPr>
          <w:rFonts w:hint="default"/>
        </w:rPr>
        <w:t>143</w:t>
      </w:r>
      <w:r>
        <w:t>万亩。滁河晋集以下的圩区，直接受干堤保护的圩区总面积</w:t>
      </w:r>
      <w:r>
        <w:rPr>
          <w:rFonts w:hint="default"/>
        </w:rPr>
        <w:t>906.31km2</w:t>
      </w:r>
      <w:r>
        <w:t>，耕地</w:t>
      </w:r>
      <w:r>
        <w:rPr>
          <w:rFonts w:hint="default"/>
        </w:rPr>
        <w:t>80.66</w:t>
      </w:r>
      <w:r>
        <w:t>万亩，其中安徽省圩区</w:t>
      </w:r>
      <w:r>
        <w:rPr>
          <w:rFonts w:hint="default"/>
        </w:rPr>
        <w:t>483.47km2</w:t>
      </w:r>
      <w:r>
        <w:t>，耕地</w:t>
      </w:r>
      <w:r>
        <w:rPr>
          <w:rFonts w:hint="default"/>
        </w:rPr>
        <w:t>48.55</w:t>
      </w:r>
      <w:r>
        <w:t>万亩；江苏省圩区</w:t>
      </w:r>
      <w:r>
        <w:rPr>
          <w:rFonts w:hint="default"/>
        </w:rPr>
        <w:t>422.84km2</w:t>
      </w:r>
      <w:r>
        <w:t>，耕地</w:t>
      </w:r>
      <w:r>
        <w:rPr>
          <w:rFonts w:hint="default"/>
        </w:rPr>
        <w:t>32.11</w:t>
      </w:r>
      <w:r>
        <w:t>万亩。滁河主要支流有</w:t>
      </w:r>
      <w:r>
        <w:rPr>
          <w:rFonts w:hint="default"/>
        </w:rPr>
        <w:t>8</w:t>
      </w:r>
      <w:r>
        <w:t>条，全部位于左岸</w:t>
      </w:r>
      <w:r>
        <w:rPr>
          <w:rFonts w:hint="eastAsia"/>
          <w:lang w:eastAsia="zh-CN"/>
        </w:rPr>
        <w:t>，</w:t>
      </w:r>
      <w:r>
        <w:t>自上而下分别为安徽境内的小马厂河</w:t>
      </w:r>
      <w:r>
        <w:rPr>
          <w:rFonts w:hint="eastAsia"/>
          <w:lang w:eastAsia="zh-CN"/>
        </w:rPr>
        <w:t>、</w:t>
      </w:r>
      <w:r>
        <w:t>大马厂河、襄河、清流河、来安河，江苏境内的沛河、皂河、八百河。滁河右岸自上而下有驷马山</w:t>
      </w:r>
      <w:r>
        <w:rPr>
          <w:rFonts w:hint="eastAsia"/>
          <w:lang w:eastAsia="zh-CN"/>
        </w:rPr>
        <w:t>、</w:t>
      </w:r>
      <w:r>
        <w:t>朱家山河、马汊河、岳子河、划子口河</w:t>
      </w:r>
      <w:r>
        <w:rPr>
          <w:rFonts w:hint="default"/>
        </w:rPr>
        <w:t>5</w:t>
      </w:r>
      <w:r>
        <w:t>条分洪道，可分泄干流洪水入长江。流域内现有大中型水库</w:t>
      </w:r>
      <w:r>
        <w:rPr>
          <w:rFonts w:hint="default"/>
        </w:rPr>
        <w:t>23</w:t>
      </w:r>
      <w:r>
        <w:t>座</w:t>
      </w:r>
      <w:r>
        <w:rPr>
          <w:rFonts w:hint="eastAsia"/>
          <w:lang w:eastAsia="zh-CN"/>
        </w:rPr>
        <w:t>，</w:t>
      </w:r>
      <w:r>
        <w:t>小型水库</w:t>
      </w:r>
      <w:r>
        <w:rPr>
          <w:rFonts w:hint="default"/>
        </w:rPr>
        <w:t>585</w:t>
      </w:r>
      <w:r>
        <w:t>座，塘坝约</w:t>
      </w:r>
      <w:r>
        <w:rPr>
          <w:rFonts w:hint="default"/>
        </w:rPr>
        <w:t>13.6</w:t>
      </w:r>
      <w:r>
        <w:t>万口</w:t>
      </w:r>
      <w:r>
        <w:rPr>
          <w:rFonts w:hint="eastAsia"/>
          <w:lang w:eastAsia="zh-CN"/>
        </w:rPr>
        <w:t>。</w:t>
      </w:r>
    </w:p>
    <w:p w14:paraId="29E4B157">
      <w:pPr>
        <w:numPr>
          <w:ilvl w:val="0"/>
          <w:numId w:val="3"/>
        </w:numPr>
        <w:bidi w:val="0"/>
      </w:pPr>
      <w:r>
        <w:t>管湾水库管湾水库位于肥东县护城乡境内，在长江流域滁河支流梁园河上游，是淠史杭灌区滁河干渠上一座以灌溉、防洪为主</w:t>
      </w:r>
      <w:r>
        <w:rPr>
          <w:rFonts w:hint="eastAsia"/>
          <w:lang w:eastAsia="zh-CN"/>
        </w:rPr>
        <w:t>，</w:t>
      </w:r>
      <w:r>
        <w:t>结合城市供水、水产养殖等综合利用的中型反调节水库，集水面积</w:t>
      </w:r>
      <w:r>
        <w:rPr>
          <w:rFonts w:hint="default"/>
        </w:rPr>
        <w:t>67km</w:t>
      </w:r>
      <w:r>
        <w:rPr>
          <w:rFonts w:hint="default"/>
          <w:vertAlign w:val="superscript"/>
        </w:rPr>
        <w:t>2</w:t>
      </w:r>
      <w:r>
        <w:rPr>
          <w:rFonts w:hint="eastAsia"/>
          <w:lang w:eastAsia="zh-CN"/>
        </w:rPr>
        <w:t>，</w:t>
      </w:r>
      <w:r>
        <w:t>总库容</w:t>
      </w:r>
      <w:r>
        <w:rPr>
          <w:rFonts w:hint="default"/>
        </w:rPr>
        <w:t>0.2257</w:t>
      </w:r>
      <w:r>
        <w:t>亿</w:t>
      </w:r>
      <w:r>
        <w:rPr>
          <w:rFonts w:hint="default"/>
        </w:rPr>
        <w:t>m</w:t>
      </w:r>
      <w:r>
        <w:rPr>
          <w:rFonts w:hint="default"/>
          <w:vertAlign w:val="superscript"/>
        </w:rPr>
        <w:t>3</w:t>
      </w:r>
      <w:r>
        <w:t>。该工程自</w:t>
      </w:r>
      <w:r>
        <w:rPr>
          <w:rFonts w:hint="default"/>
        </w:rPr>
        <w:t>1959</w:t>
      </w:r>
      <w:r>
        <w:t>年兴建，建建停停，</w:t>
      </w:r>
      <w:r>
        <w:rPr>
          <w:rFonts w:hint="default"/>
        </w:rPr>
        <w:t>1965</w:t>
      </w:r>
      <w:r>
        <w:t>年续建，</w:t>
      </w:r>
      <w:r>
        <w:rPr>
          <w:rFonts w:hint="default"/>
        </w:rPr>
        <w:t>1972</w:t>
      </w:r>
      <w:r>
        <w:t>年土坝完工，</w:t>
      </w:r>
      <w:r>
        <w:rPr>
          <w:rFonts w:hint="default"/>
        </w:rPr>
        <w:t>1973</w:t>
      </w:r>
      <w:r>
        <w:t>年水库枢纽工程基本建成，</w:t>
      </w:r>
      <w:r>
        <w:rPr>
          <w:rFonts w:hint="default"/>
        </w:rPr>
        <w:t>1976</w:t>
      </w:r>
      <w:r>
        <w:t>年蓄水发挥效益</w:t>
      </w:r>
      <w:r>
        <w:rPr>
          <w:rFonts w:hint="eastAsia"/>
          <w:lang w:eastAsia="zh-CN"/>
        </w:rPr>
        <w:t>。</w:t>
      </w:r>
      <w:r>
        <w:t>水库原按</w:t>
      </w:r>
      <w:r>
        <w:rPr>
          <w:rFonts w:hint="default"/>
        </w:rPr>
        <w:t>50</w:t>
      </w:r>
      <w:r>
        <w:t>年一遇洪水设计，</w:t>
      </w:r>
      <w:r>
        <w:rPr>
          <w:rFonts w:hint="default"/>
        </w:rPr>
        <w:t>2000</w:t>
      </w:r>
      <w:r>
        <w:t>年一遇洪水校核。</w:t>
      </w:r>
      <w:r>
        <w:rPr>
          <w:rFonts w:hint="eastAsia"/>
          <w:lang w:eastAsia="zh-CN"/>
        </w:rPr>
        <w:t>“</w:t>
      </w:r>
      <w:r>
        <w:rPr>
          <w:rFonts w:hint="default"/>
        </w:rPr>
        <w:t>75.8</w:t>
      </w:r>
      <w:r>
        <w:rPr>
          <w:rFonts w:hint="eastAsia"/>
          <w:lang w:eastAsia="zh-CN"/>
        </w:rPr>
        <w:t>”</w:t>
      </w:r>
      <w:r>
        <w:t>大水后，</w:t>
      </w:r>
      <w:r>
        <w:rPr>
          <w:rFonts w:hint="default"/>
        </w:rPr>
        <w:t>1983</w:t>
      </w:r>
      <w:r>
        <w:t>年水库按照</w:t>
      </w:r>
      <w:r>
        <w:rPr>
          <w:rFonts w:hint="default"/>
        </w:rPr>
        <w:t>100</w:t>
      </w:r>
      <w:r>
        <w:t>年一遇洪水设计、</w:t>
      </w:r>
      <w:r>
        <w:rPr>
          <w:rFonts w:hint="default"/>
        </w:rPr>
        <w:t>2000</w:t>
      </w:r>
      <w:r>
        <w:t>年一遇洪水校核标准进行除险加固。加固后，</w:t>
      </w:r>
      <w:r>
        <w:rPr>
          <w:rFonts w:hint="default"/>
        </w:rPr>
        <w:t>100</w:t>
      </w:r>
      <w:r>
        <w:t>年一遇设计洪水位</w:t>
      </w:r>
      <w:r>
        <w:rPr>
          <w:rFonts w:hint="default"/>
        </w:rPr>
        <w:t>46.67m</w:t>
      </w:r>
      <w:r>
        <w:t>，校核洪水位</w:t>
      </w:r>
      <w:r>
        <w:rPr>
          <w:rFonts w:hint="default"/>
        </w:rPr>
        <w:t>48.08m</w:t>
      </w:r>
      <w:r>
        <w:t>；正常蓄水水位</w:t>
      </w:r>
      <w:r>
        <w:rPr>
          <w:rFonts w:hint="default"/>
        </w:rPr>
        <w:t>45.05m</w:t>
      </w:r>
      <w:r>
        <w:t>，库容为</w:t>
      </w:r>
      <w:r>
        <w:rPr>
          <w:rFonts w:hint="default"/>
        </w:rPr>
        <w:t>960</w:t>
      </w:r>
      <w:r>
        <w:t>万</w:t>
      </w:r>
      <w:r>
        <w:rPr>
          <w:rFonts w:hint="default"/>
        </w:rPr>
        <w:t>m</w:t>
      </w:r>
      <w:r>
        <w:rPr>
          <w:rFonts w:hint="default"/>
          <w:vertAlign w:val="superscript"/>
        </w:rPr>
        <w:t>3</w:t>
      </w:r>
      <w:r>
        <w:t>，历史最高水位为</w:t>
      </w:r>
      <w:r>
        <w:rPr>
          <w:rFonts w:hint="default"/>
        </w:rPr>
        <w:t>45.7m</w:t>
      </w:r>
      <w:r>
        <w:t>。</w:t>
      </w:r>
    </w:p>
    <w:p w14:paraId="430A3337">
      <w:pPr>
        <w:pStyle w:val="7"/>
        <w:spacing w:line="288" w:lineRule="auto"/>
        <w:contextualSpacing/>
      </w:pPr>
      <w:bookmarkStart w:id="115" w:name="_Toc117"/>
      <w:bookmarkStart w:id="116" w:name="_Toc29941"/>
      <w:bookmarkStart w:id="117" w:name="_Toc22033"/>
      <w:bookmarkStart w:id="118" w:name="_Toc10326"/>
      <w:bookmarkStart w:id="119" w:name="_Toc7166"/>
      <w:bookmarkStart w:id="120" w:name="_Toc20485"/>
      <w:bookmarkStart w:id="121" w:name="_Toc20303"/>
      <w:r>
        <w:rPr>
          <w:rFonts w:hint="eastAsia"/>
        </w:rPr>
        <w:t>社会</w:t>
      </w:r>
      <w:r>
        <w:rPr>
          <w:rFonts w:hint="eastAsia"/>
          <w:szCs w:val="24"/>
        </w:rPr>
        <w:t>经济</w:t>
      </w:r>
      <w:bookmarkEnd w:id="115"/>
      <w:bookmarkEnd w:id="116"/>
      <w:bookmarkEnd w:id="117"/>
      <w:bookmarkEnd w:id="118"/>
      <w:bookmarkEnd w:id="119"/>
      <w:bookmarkEnd w:id="120"/>
      <w:bookmarkEnd w:id="121"/>
    </w:p>
    <w:p w14:paraId="3AFE8A17">
      <w:pPr>
        <w:bidi w:val="0"/>
      </w:pPr>
      <w:r>
        <w:rPr>
          <w:rFonts w:hint="eastAsia"/>
        </w:rPr>
        <w:t>全镇辖区内耕地在黄河古道上属于湿润旱作区，适宜北方各类作物</w:t>
      </w:r>
      <w:r>
        <w:rPr>
          <w:rFonts w:hint="eastAsia"/>
          <w:lang w:eastAsia="zh-CN"/>
        </w:rPr>
        <w:t>、</w:t>
      </w:r>
      <w:r>
        <w:rPr>
          <w:rFonts w:hint="eastAsia"/>
        </w:rPr>
        <w:t>果木生长，具有悠久地农耕文化。</w:t>
      </w:r>
    </w:p>
    <w:p w14:paraId="6E749481">
      <w:pPr>
        <w:bidi w:val="0"/>
      </w:pPr>
      <w:r>
        <w:rPr>
          <w:rFonts w:hint="eastAsia"/>
        </w:rPr>
        <w:t>1992年白龙镇以市场为导向，大力调整产业结构，每年小麦、大豆</w:t>
      </w:r>
      <w:r>
        <w:rPr>
          <w:rFonts w:hint="eastAsia"/>
          <w:lang w:eastAsia="zh-CN"/>
        </w:rPr>
        <w:t>、</w:t>
      </w:r>
      <w:r>
        <w:rPr>
          <w:rFonts w:hint="eastAsia"/>
        </w:rPr>
        <w:t>玉米等商品粮食生产在3000万斤以上，棉花每年生产200万斤，烟叶100万斤，在合肥市农业生产中占有重要地位，现有退耕还林2000亩，以苹果、葡萄、梨、桃为主的经济果木林3000亩，农民植桑养蚕成逐年扩大之势，桔梗生产更是久负盛名。</w:t>
      </w:r>
    </w:p>
    <w:p w14:paraId="6AF94311">
      <w:pPr>
        <w:bidi w:val="0"/>
      </w:pPr>
      <w:r>
        <w:rPr>
          <w:rFonts w:hint="eastAsia"/>
        </w:rPr>
        <w:t>改革开放以来，全镇以白龙、枣林两个集镇为依托，大力发展工商业，2004年底全镇已注册的工商户达到600多家。豪华家具厂、木版加工厂，畅销国内，远销东南亚。轮窑厂利用工业废渣年产环抱节能砖2000多万块，成为周边建筑指定产品。粮油专业市场吸引着全国客户，每天成交近1000吨，商品贸易活跃，各类市场齐全，劳务市场资源充沛</w:t>
      </w:r>
      <w:r>
        <w:rPr>
          <w:rFonts w:hint="eastAsia"/>
          <w:lang w:eastAsia="zh-CN"/>
        </w:rPr>
        <w:t>，</w:t>
      </w:r>
      <w:r>
        <w:rPr>
          <w:rFonts w:hint="eastAsia"/>
        </w:rPr>
        <w:t>每年向江、浙沿海地区输送劳务人员8000人，成为当地一项重要收入。</w:t>
      </w:r>
    </w:p>
    <w:p w14:paraId="26593A5B">
      <w:pPr>
        <w:bidi w:val="0"/>
        <w:rPr>
          <w:rFonts w:hint="eastAsia"/>
        </w:rPr>
      </w:pPr>
      <w:r>
        <w:rPr>
          <w:rFonts w:hint="eastAsia"/>
        </w:rPr>
        <w:t>2</w:t>
      </w:r>
      <w:r>
        <w:t>018</w:t>
      </w:r>
      <w:r>
        <w:rPr>
          <w:rFonts w:hint="eastAsia"/>
        </w:rPr>
        <w:t>年，完成一般公共预算收入7081.08万元</w:t>
      </w:r>
      <w:r>
        <w:rPr>
          <w:rFonts w:hint="eastAsia"/>
          <w:lang w:eastAsia="zh-CN"/>
        </w:rPr>
        <w:t>，</w:t>
      </w:r>
      <w:r>
        <w:rPr>
          <w:rFonts w:hint="eastAsia"/>
        </w:rPr>
        <w:t>政府性基金预算7997.73万元；基本支出2132.31万元、项目支出12946.51万元；截至11月底累计入库税收2768万元（其中国税2083万元、地税685万元）</w:t>
      </w:r>
      <w:r>
        <w:rPr>
          <w:rFonts w:hint="eastAsia"/>
          <w:lang w:eastAsia="zh-CN"/>
        </w:rPr>
        <w:t>，</w:t>
      </w:r>
      <w:r>
        <w:rPr>
          <w:rFonts w:hint="eastAsia"/>
        </w:rPr>
        <w:t>完成年初目标任务的103.3%；招商引资4亿元；人均可支配收入19410元；社会固定资产投资完成3亿元；规模以上工业总产值1.7亿元。经济社会实现稳中有进的发展态势。</w:t>
      </w:r>
    </w:p>
    <w:p w14:paraId="3C6CA19D">
      <w:pPr>
        <w:pStyle w:val="5"/>
      </w:pPr>
      <w:bookmarkStart w:id="122" w:name="_Toc67499550"/>
      <w:bookmarkStart w:id="123" w:name="_Toc434995844"/>
      <w:bookmarkStart w:id="124" w:name="_Toc29209"/>
      <w:bookmarkStart w:id="125" w:name="_Toc28645"/>
      <w:r>
        <w:rPr>
          <w:rFonts w:hint="eastAsia"/>
        </w:rPr>
        <w:t>单位与标准</w:t>
      </w:r>
      <w:bookmarkEnd w:id="122"/>
      <w:bookmarkEnd w:id="123"/>
      <w:bookmarkEnd w:id="124"/>
      <w:bookmarkEnd w:id="125"/>
    </w:p>
    <w:p w14:paraId="33AD9839">
      <w:pPr>
        <w:pStyle w:val="7"/>
      </w:pPr>
      <w:bookmarkStart w:id="126" w:name="_Toc67499551"/>
      <w:bookmarkStart w:id="127" w:name="_Toc18769"/>
      <w:bookmarkStart w:id="128" w:name="_Toc9120"/>
      <w:r>
        <w:rPr>
          <w:rFonts w:hint="eastAsia"/>
        </w:rPr>
        <w:t>单位</w:t>
      </w:r>
      <w:bookmarkEnd w:id="126"/>
      <w:bookmarkEnd w:id="127"/>
      <w:bookmarkEnd w:id="128"/>
    </w:p>
    <w:p w14:paraId="723D7FE9">
      <w:pPr>
        <w:bidi w:val="0"/>
      </w:pPr>
      <w:r>
        <w:rPr>
          <w:rFonts w:hint="eastAsia"/>
        </w:rPr>
        <w:t xml:space="preserve"> 本项目的投标及提供的设备应使用国际单位制。</w:t>
      </w:r>
    </w:p>
    <w:p w14:paraId="080EF493">
      <w:pPr>
        <w:pStyle w:val="7"/>
      </w:pPr>
      <w:bookmarkStart w:id="129" w:name="_Toc67499552"/>
      <w:bookmarkStart w:id="130" w:name="_Toc26639"/>
      <w:bookmarkStart w:id="131" w:name="_Toc32189"/>
      <w:r>
        <w:rPr>
          <w:rFonts w:hint="eastAsia"/>
        </w:rPr>
        <w:t>参考标准</w:t>
      </w:r>
      <w:bookmarkEnd w:id="129"/>
      <w:bookmarkEnd w:id="130"/>
      <w:bookmarkEnd w:id="131"/>
    </w:p>
    <w:p w14:paraId="7D79E113">
      <w:pPr>
        <w:bidi w:val="0"/>
      </w:pPr>
      <w:r>
        <w:rPr>
          <w:rFonts w:hint="eastAsia"/>
        </w:rPr>
        <w:t>承包人提供的设备及其所有附件，应按有关质量标准、测试程序或实施规范实施，这些通称为参考标准。承包人应充分熟悉这些标准的要求，若未指明所使用的标准，则应参考国际标准执行。</w:t>
      </w:r>
    </w:p>
    <w:p w14:paraId="6F1EA59A">
      <w:pPr>
        <w:bidi w:val="0"/>
      </w:pPr>
      <w:r>
        <w:rPr>
          <w:rFonts w:hint="eastAsia"/>
        </w:rPr>
        <w:t>承包人在不增加额外费用的前提下，可向业主提出使用其他同等的国际标准，经业主及设计工程师的同意，确定不会低于技术规范中所用的标准。承包人应向业主表明该代用标准是合适的、相当的，并提供以前成功使用的先例。</w:t>
      </w:r>
    </w:p>
    <w:p w14:paraId="29A2FB69">
      <w:pPr>
        <w:bidi w:val="0"/>
      </w:pPr>
      <w:r>
        <w:rPr>
          <w:rFonts w:hint="eastAsia"/>
        </w:rPr>
        <w:t>设备与管道接口以及设备与设备接口尺寸必须符合ISO标准或GB标准，电气设备的连接方式及规格均符合IEC标准。</w:t>
      </w:r>
    </w:p>
    <w:p w14:paraId="4E3FE84A">
      <w:pPr>
        <w:pStyle w:val="7"/>
      </w:pPr>
      <w:bookmarkStart w:id="132" w:name="_Toc28370"/>
      <w:bookmarkStart w:id="133" w:name="_Toc67499553"/>
      <w:bookmarkStart w:id="134" w:name="_Toc13936"/>
      <w:r>
        <w:rPr>
          <w:rFonts w:hint="eastAsia"/>
        </w:rPr>
        <w:t>适用版本</w:t>
      </w:r>
      <w:bookmarkEnd w:id="132"/>
      <w:bookmarkEnd w:id="133"/>
      <w:bookmarkEnd w:id="134"/>
    </w:p>
    <w:p w14:paraId="0016849F">
      <w:pPr>
        <w:bidi w:val="0"/>
      </w:pPr>
      <w:r>
        <w:rPr>
          <w:rFonts w:hint="eastAsia"/>
        </w:rPr>
        <w:t>除非注明，在投标截止日期前出版的参考标准均可适用。</w:t>
      </w:r>
    </w:p>
    <w:p w14:paraId="6D2D463B">
      <w:pPr>
        <w:pStyle w:val="7"/>
      </w:pPr>
      <w:bookmarkStart w:id="135" w:name="_Toc15843"/>
      <w:bookmarkStart w:id="136" w:name="_Toc67499554"/>
      <w:bookmarkStart w:id="137" w:name="_Toc17799"/>
      <w:r>
        <w:rPr>
          <w:rFonts w:hint="eastAsia"/>
        </w:rPr>
        <w:t>参考标准</w:t>
      </w:r>
      <w:bookmarkEnd w:id="135"/>
      <w:bookmarkEnd w:id="136"/>
      <w:bookmarkEnd w:id="137"/>
    </w:p>
    <w:p w14:paraId="72A1328A">
      <w:pPr>
        <w:bidi w:val="0"/>
      </w:pPr>
      <w:r>
        <w:rPr>
          <w:rFonts w:hint="eastAsia"/>
        </w:rPr>
        <w:t>技术规范中所用的参考标准、实施规范和刊物的缩写形式及其有关组织如下:</w:t>
      </w:r>
    </w:p>
    <w:p w14:paraId="2C17B0ED">
      <w:pPr>
        <w:bidi w:val="0"/>
      </w:pPr>
      <w:r>
        <w:rPr>
          <w:rFonts w:hint="eastAsia"/>
        </w:rPr>
        <w:t>GB         中国国家标准</w:t>
      </w:r>
    </w:p>
    <w:p w14:paraId="0403B5B9">
      <w:pPr>
        <w:bidi w:val="0"/>
      </w:pPr>
      <w:r>
        <w:rPr>
          <w:rFonts w:hint="eastAsia"/>
        </w:rPr>
        <w:t>AGMA       美国齿轮制造协会</w:t>
      </w:r>
    </w:p>
    <w:p w14:paraId="01BCA965">
      <w:pPr>
        <w:bidi w:val="0"/>
      </w:pPr>
      <w:r>
        <w:rPr>
          <w:rFonts w:hint="eastAsia"/>
        </w:rPr>
        <w:t>AISI       美国钢铁学会</w:t>
      </w:r>
    </w:p>
    <w:p w14:paraId="72E42275">
      <w:pPr>
        <w:bidi w:val="0"/>
      </w:pPr>
      <w:r>
        <w:rPr>
          <w:rFonts w:hint="eastAsia"/>
        </w:rPr>
        <w:t>AS         澳大利亚标准协会</w:t>
      </w:r>
    </w:p>
    <w:p w14:paraId="3D1208E2">
      <w:pPr>
        <w:bidi w:val="0"/>
      </w:pPr>
      <w:r>
        <w:rPr>
          <w:rFonts w:hint="eastAsia"/>
        </w:rPr>
        <w:t>ASTM       美国测试与材料学会</w:t>
      </w:r>
    </w:p>
    <w:p w14:paraId="0C257595">
      <w:pPr>
        <w:bidi w:val="0"/>
      </w:pPr>
      <w:r>
        <w:rPr>
          <w:rFonts w:hint="eastAsia"/>
        </w:rPr>
        <w:t>IEC        国际电工委员会</w:t>
      </w:r>
    </w:p>
    <w:p w14:paraId="62D107B3">
      <w:pPr>
        <w:bidi w:val="0"/>
      </w:pPr>
      <w:r>
        <w:rPr>
          <w:rFonts w:hint="eastAsia"/>
        </w:rPr>
        <w:t>BS         英国标准学会</w:t>
      </w:r>
    </w:p>
    <w:p w14:paraId="705CC20A">
      <w:pPr>
        <w:bidi w:val="0"/>
      </w:pPr>
      <w:r>
        <w:rPr>
          <w:rFonts w:hint="eastAsia"/>
        </w:rPr>
        <w:t>AEMA       美国国家电气制造商协会</w:t>
      </w:r>
    </w:p>
    <w:p w14:paraId="6E94BDAA">
      <w:pPr>
        <w:bidi w:val="0"/>
      </w:pPr>
      <w:r>
        <w:rPr>
          <w:rFonts w:hint="eastAsia"/>
        </w:rPr>
        <w:t>CP        英国标准学会(实施规范)</w:t>
      </w:r>
    </w:p>
    <w:p w14:paraId="55BB5582">
      <w:pPr>
        <w:bidi w:val="0"/>
      </w:pPr>
      <w:r>
        <w:rPr>
          <w:rFonts w:hint="eastAsia"/>
        </w:rPr>
        <w:t>DIN       德国工业标准</w:t>
      </w:r>
    </w:p>
    <w:p w14:paraId="726B7DA8">
      <w:pPr>
        <w:bidi w:val="0"/>
      </w:pPr>
      <w:r>
        <w:rPr>
          <w:rFonts w:hint="eastAsia"/>
        </w:rPr>
        <w:t>ISO       国际标准化组织</w:t>
      </w:r>
    </w:p>
    <w:p w14:paraId="5196413C">
      <w:pPr>
        <w:bidi w:val="0"/>
      </w:pPr>
      <w:r>
        <w:rPr>
          <w:rFonts w:hint="eastAsia"/>
        </w:rPr>
        <w:t>JIS       日本工业标准</w:t>
      </w:r>
    </w:p>
    <w:p w14:paraId="74EED4C9">
      <w:pPr>
        <w:bidi w:val="0"/>
      </w:pPr>
      <w:r>
        <w:rPr>
          <w:rFonts w:hint="eastAsia"/>
        </w:rPr>
        <w:t>SI        国际单位制</w:t>
      </w:r>
    </w:p>
    <w:p w14:paraId="70DC14BA">
      <w:pPr>
        <w:bidi w:val="0"/>
      </w:pPr>
      <w:r>
        <w:rPr>
          <w:rFonts w:hint="eastAsia"/>
        </w:rPr>
        <w:t>JJ        中国建设环境保护部标准</w:t>
      </w:r>
    </w:p>
    <w:p w14:paraId="478BF687">
      <w:pPr>
        <w:bidi w:val="0"/>
      </w:pPr>
      <w:r>
        <w:rPr>
          <w:rFonts w:hint="eastAsia"/>
        </w:rPr>
        <w:t>JB        中国机械部标准</w:t>
      </w:r>
    </w:p>
    <w:p w14:paraId="15DDF4B4">
      <w:pPr>
        <w:bidi w:val="0"/>
      </w:pPr>
      <w:r>
        <w:rPr>
          <w:rFonts w:hint="eastAsia"/>
        </w:rPr>
        <w:t>QB、SG   中国轻工业部标准</w:t>
      </w:r>
    </w:p>
    <w:p w14:paraId="54E6089B">
      <w:pPr>
        <w:bidi w:val="0"/>
      </w:pPr>
      <w:r>
        <w:rPr>
          <w:rFonts w:hint="eastAsia"/>
        </w:rPr>
        <w:t>HG        中国化工部标准</w:t>
      </w:r>
    </w:p>
    <w:p w14:paraId="44C13239">
      <w:bookmarkStart w:id="138" w:name="_bookmark24"/>
      <w:bookmarkEnd w:id="138"/>
      <w:bookmarkStart w:id="139" w:name="_bookmark18"/>
      <w:bookmarkEnd w:id="139"/>
      <w:bookmarkStart w:id="140" w:name="_bookmark20"/>
      <w:bookmarkEnd w:id="140"/>
      <w:bookmarkStart w:id="141" w:name="_bookmark36"/>
      <w:bookmarkEnd w:id="141"/>
      <w:bookmarkStart w:id="142" w:name="_bookmark34"/>
      <w:bookmarkEnd w:id="142"/>
      <w:bookmarkStart w:id="143" w:name="_bookmark33"/>
      <w:bookmarkEnd w:id="143"/>
      <w:bookmarkStart w:id="144" w:name="_bookmark35"/>
      <w:bookmarkEnd w:id="144"/>
      <w:bookmarkStart w:id="145" w:name="_bookmark21"/>
      <w:bookmarkEnd w:id="145"/>
      <w:bookmarkStart w:id="146" w:name="_Toc200646168"/>
      <w:r>
        <w:rPr>
          <w:rFonts w:ascii="Times New Roman"/>
          <w:b w:val="0"/>
        </w:rPr>
        <w:br w:type="page"/>
      </w:r>
    </w:p>
    <w:p w14:paraId="3DD2BF5A">
      <w:pPr>
        <w:pStyle w:val="4"/>
        <w:bidi w:val="0"/>
      </w:pPr>
      <w:bookmarkStart w:id="147" w:name="_Toc2777"/>
      <w:r>
        <w:t>球墨铸铁管类</w:t>
      </w:r>
      <w:bookmarkEnd w:id="146"/>
      <w:bookmarkEnd w:id="147"/>
    </w:p>
    <w:p w14:paraId="4638F1F1">
      <w:pPr>
        <w:pStyle w:val="5"/>
        <w:bidi w:val="0"/>
      </w:pPr>
      <w:bookmarkStart w:id="148" w:name="_Toc32578"/>
      <w:bookmarkStart w:id="149" w:name="_Toc200646169"/>
      <w:r>
        <w:t>设备清单</w:t>
      </w:r>
      <w:bookmarkEnd w:id="148"/>
      <w:bookmarkEnd w:id="149"/>
    </w:p>
    <w:p w14:paraId="48FDE5CE">
      <w:pPr>
        <w:bidi w:val="0"/>
        <w:rPr>
          <w:rFonts w:hint="eastAsia"/>
          <w:lang w:val="zh-CN"/>
        </w:rPr>
      </w:pPr>
      <w:r>
        <w:rPr>
          <w:lang w:val="zh-CN"/>
        </w:rPr>
        <w:t>球墨铸铁管用于本工程大部分明开槽段和部分顶管段，在图中管径以</w:t>
      </w:r>
      <w:r>
        <w:rPr>
          <w:rFonts w:hint="eastAsia"/>
          <w:lang w:val="zh-CN"/>
        </w:rPr>
        <w:t>“</w:t>
      </w:r>
      <w:r>
        <w:rPr>
          <w:lang w:val="zh-CN"/>
        </w:rPr>
        <w:t>DN</w:t>
      </w:r>
      <w:r>
        <w:rPr>
          <w:rFonts w:hint="eastAsia"/>
          <w:lang w:val="zh-CN"/>
        </w:rPr>
        <w:t>”</w:t>
      </w:r>
      <w:r>
        <w:rPr>
          <w:lang w:val="zh-CN"/>
        </w:rPr>
        <w:t>表示，管径为DN300～DN</w:t>
      </w:r>
      <w:r>
        <w:rPr>
          <w:rFonts w:hint="eastAsia"/>
          <w:lang w:val="en-US" w:eastAsia="zh-CN"/>
        </w:rPr>
        <w:t>600</w:t>
      </w:r>
      <w:r>
        <w:rPr>
          <w:rFonts w:hint="eastAsia"/>
          <w:lang w:val="zh-CN"/>
        </w:rPr>
        <w:t>，</w:t>
      </w:r>
      <w:r>
        <w:rPr>
          <w:lang w:val="zh-CN"/>
        </w:rPr>
        <w:t>具体详见货物需求表</w:t>
      </w:r>
      <w:r>
        <w:rPr>
          <w:rFonts w:hint="eastAsia"/>
          <w:lang w:val="zh-CN"/>
        </w:rPr>
        <w:t>。</w:t>
      </w:r>
    </w:p>
    <w:p w14:paraId="734AA35E">
      <w:pPr>
        <w:pStyle w:val="14"/>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textAlignment w:val="baseline"/>
        <w:rPr>
          <w:rFonts w:hint="eastAsia"/>
          <w:lang w:val="zh-CN"/>
        </w:rPr>
      </w:pPr>
      <w:r>
        <w:rPr>
          <w:lang w:val="zh-CN"/>
        </w:rPr>
        <w:t>货物需求表</w:t>
      </w:r>
    </w:p>
    <w:tbl>
      <w:tblPr>
        <w:tblStyle w:val="2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1"/>
        <w:gridCol w:w="1526"/>
        <w:gridCol w:w="993"/>
        <w:gridCol w:w="751"/>
        <w:gridCol w:w="751"/>
        <w:gridCol w:w="3857"/>
      </w:tblGrid>
      <w:tr w14:paraId="6DB91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147F">
            <w:pPr>
              <w:pStyle w:val="52"/>
              <w:bidi w:val="0"/>
              <w:rPr>
                <w:rFonts w:hint="eastAsia"/>
                <w:sz w:val="22"/>
                <w:szCs w:val="18"/>
              </w:rPr>
            </w:pPr>
            <w:r>
              <w:rPr>
                <w:rFonts w:hint="eastAsia"/>
                <w:sz w:val="22"/>
                <w:szCs w:val="18"/>
                <w:lang w:val="en-US" w:eastAsia="zh-CN"/>
              </w:rPr>
              <w:t>序号</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12AA">
            <w:pPr>
              <w:pStyle w:val="52"/>
              <w:bidi w:val="0"/>
              <w:rPr>
                <w:rFonts w:hint="eastAsia"/>
                <w:sz w:val="22"/>
                <w:szCs w:val="18"/>
              </w:rPr>
            </w:pPr>
            <w:r>
              <w:rPr>
                <w:rFonts w:hint="eastAsia"/>
                <w:sz w:val="22"/>
                <w:szCs w:val="18"/>
                <w:lang w:val="en-US" w:eastAsia="zh-CN"/>
              </w:rPr>
              <w:t>名称</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FD2F">
            <w:pPr>
              <w:pStyle w:val="52"/>
              <w:bidi w:val="0"/>
              <w:rPr>
                <w:rFonts w:hint="eastAsia"/>
                <w:sz w:val="22"/>
                <w:szCs w:val="18"/>
              </w:rPr>
            </w:pPr>
            <w:r>
              <w:rPr>
                <w:rFonts w:hint="eastAsia"/>
                <w:sz w:val="22"/>
                <w:szCs w:val="18"/>
                <w:lang w:val="en-US" w:eastAsia="zh-CN"/>
              </w:rPr>
              <w:t>规格</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3BF5">
            <w:pPr>
              <w:pStyle w:val="52"/>
              <w:bidi w:val="0"/>
              <w:rPr>
                <w:rFonts w:hint="eastAsia"/>
                <w:sz w:val="22"/>
                <w:szCs w:val="18"/>
              </w:rPr>
            </w:pPr>
            <w:r>
              <w:rPr>
                <w:rFonts w:hint="eastAsia"/>
                <w:sz w:val="22"/>
                <w:szCs w:val="18"/>
                <w:lang w:val="en-US" w:eastAsia="zh-CN"/>
              </w:rPr>
              <w:t>数量</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1C58">
            <w:pPr>
              <w:pStyle w:val="52"/>
              <w:bidi w:val="0"/>
              <w:rPr>
                <w:rFonts w:hint="eastAsia"/>
                <w:sz w:val="22"/>
                <w:szCs w:val="18"/>
              </w:rPr>
            </w:pPr>
            <w:r>
              <w:rPr>
                <w:rFonts w:hint="eastAsia"/>
                <w:sz w:val="22"/>
                <w:szCs w:val="18"/>
                <w:lang w:val="en-US" w:eastAsia="zh-CN"/>
              </w:rPr>
              <w:t>单位</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8F81">
            <w:pPr>
              <w:pStyle w:val="52"/>
              <w:bidi w:val="0"/>
              <w:rPr>
                <w:rFonts w:hint="eastAsia"/>
                <w:sz w:val="22"/>
                <w:szCs w:val="18"/>
              </w:rPr>
            </w:pPr>
            <w:r>
              <w:rPr>
                <w:rFonts w:hint="eastAsia"/>
                <w:sz w:val="22"/>
                <w:szCs w:val="18"/>
                <w:lang w:val="en-US" w:eastAsia="zh-CN"/>
              </w:rPr>
              <w:t>材料</w:t>
            </w:r>
          </w:p>
        </w:tc>
      </w:tr>
      <w:tr w14:paraId="2A16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B4DA">
            <w:pPr>
              <w:pStyle w:val="52"/>
              <w:bidi w:val="0"/>
              <w:rPr>
                <w:rFonts w:hint="eastAsia"/>
                <w:sz w:val="22"/>
                <w:szCs w:val="18"/>
              </w:rPr>
            </w:pPr>
            <w:r>
              <w:rPr>
                <w:rFonts w:hint="eastAsia"/>
                <w:sz w:val="22"/>
                <w:szCs w:val="18"/>
                <w:lang w:val="en-US" w:eastAsia="zh-CN"/>
              </w:rPr>
              <w:t xml:space="preserve">1 </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E220">
            <w:pPr>
              <w:pStyle w:val="52"/>
              <w:bidi w:val="0"/>
              <w:rPr>
                <w:rFonts w:hint="eastAsia"/>
                <w:sz w:val="22"/>
                <w:szCs w:val="18"/>
              </w:rPr>
            </w:pPr>
            <w:r>
              <w:rPr>
                <w:rFonts w:hint="eastAsia"/>
                <w:sz w:val="22"/>
                <w:szCs w:val="18"/>
                <w:lang w:val="en-US" w:eastAsia="zh-CN"/>
              </w:rPr>
              <w:t>新建污水管</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60F9">
            <w:pPr>
              <w:pStyle w:val="52"/>
              <w:bidi w:val="0"/>
              <w:rPr>
                <w:rFonts w:hint="eastAsia"/>
                <w:sz w:val="22"/>
                <w:szCs w:val="18"/>
              </w:rPr>
            </w:pPr>
            <w:r>
              <w:rPr>
                <w:rFonts w:hint="eastAsia"/>
                <w:sz w:val="22"/>
                <w:szCs w:val="18"/>
                <w:lang w:val="en-US" w:eastAsia="zh-CN"/>
              </w:rPr>
              <w:t>DN300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990B">
            <w:pPr>
              <w:pStyle w:val="52"/>
              <w:bidi w:val="0"/>
              <w:rPr>
                <w:rFonts w:hint="eastAsia"/>
                <w:sz w:val="22"/>
                <w:szCs w:val="18"/>
              </w:rPr>
            </w:pPr>
            <w:r>
              <w:rPr>
                <w:rFonts w:hint="eastAsia"/>
                <w:sz w:val="22"/>
                <w:szCs w:val="18"/>
                <w:lang w:val="en-US" w:eastAsia="zh-CN"/>
              </w:rPr>
              <w:t xml:space="preserve">142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F9E2">
            <w:pPr>
              <w:pStyle w:val="52"/>
              <w:bidi w:val="0"/>
              <w:rPr>
                <w:rFonts w:hint="eastAsia"/>
                <w:sz w:val="22"/>
                <w:szCs w:val="18"/>
              </w:rPr>
            </w:pPr>
            <w:r>
              <w:rPr>
                <w:rFonts w:hint="eastAsia"/>
                <w:sz w:val="22"/>
                <w:szCs w:val="18"/>
                <w:lang w:val="en-US" w:eastAsia="zh-CN"/>
              </w:rPr>
              <w:t>米</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7E10">
            <w:pPr>
              <w:pStyle w:val="52"/>
              <w:bidi w:val="0"/>
              <w:rPr>
                <w:rFonts w:hint="eastAsia"/>
                <w:sz w:val="22"/>
                <w:szCs w:val="18"/>
              </w:rPr>
            </w:pPr>
            <w:r>
              <w:rPr>
                <w:rFonts w:hint="eastAsia"/>
                <w:sz w:val="22"/>
                <w:szCs w:val="18"/>
                <w:lang w:val="en-US" w:eastAsia="zh-CN"/>
              </w:rPr>
              <w:t>球墨铸铁管（开挖段）</w:t>
            </w:r>
          </w:p>
        </w:tc>
      </w:tr>
      <w:tr w14:paraId="3A6A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8F5E">
            <w:pPr>
              <w:pStyle w:val="52"/>
              <w:bidi w:val="0"/>
              <w:rPr>
                <w:rFonts w:hint="eastAsia"/>
                <w:sz w:val="22"/>
                <w:szCs w:val="18"/>
              </w:rPr>
            </w:pPr>
            <w:r>
              <w:rPr>
                <w:rFonts w:hint="eastAsia"/>
                <w:sz w:val="22"/>
                <w:szCs w:val="18"/>
                <w:lang w:val="en-US" w:eastAsia="zh-CN"/>
              </w:rPr>
              <w:t xml:space="preserve">2 </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16D9">
            <w:pPr>
              <w:pStyle w:val="52"/>
              <w:bidi w:val="0"/>
              <w:rPr>
                <w:rFonts w:hint="eastAsia"/>
                <w:sz w:val="22"/>
                <w:szCs w:val="18"/>
              </w:rPr>
            </w:pPr>
            <w:r>
              <w:rPr>
                <w:rFonts w:hint="eastAsia"/>
                <w:sz w:val="22"/>
                <w:szCs w:val="18"/>
                <w:lang w:val="en-US" w:eastAsia="zh-CN"/>
              </w:rPr>
              <w:t>新建污水管</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87FC">
            <w:pPr>
              <w:pStyle w:val="52"/>
              <w:bidi w:val="0"/>
              <w:rPr>
                <w:rFonts w:hint="eastAsia"/>
                <w:sz w:val="22"/>
                <w:szCs w:val="18"/>
              </w:rPr>
            </w:pPr>
            <w:r>
              <w:rPr>
                <w:rFonts w:hint="eastAsia"/>
                <w:sz w:val="22"/>
                <w:szCs w:val="18"/>
                <w:lang w:val="en-US" w:eastAsia="zh-CN"/>
              </w:rPr>
              <w:t>DN500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538D">
            <w:pPr>
              <w:pStyle w:val="52"/>
              <w:bidi w:val="0"/>
              <w:rPr>
                <w:rFonts w:hint="eastAsia"/>
                <w:sz w:val="22"/>
                <w:szCs w:val="18"/>
              </w:rPr>
            </w:pPr>
            <w:r>
              <w:rPr>
                <w:rFonts w:hint="eastAsia"/>
                <w:sz w:val="22"/>
                <w:szCs w:val="18"/>
                <w:lang w:val="en-US" w:eastAsia="zh-CN"/>
              </w:rPr>
              <w:t xml:space="preserve">600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13C4">
            <w:pPr>
              <w:pStyle w:val="52"/>
              <w:bidi w:val="0"/>
              <w:rPr>
                <w:rFonts w:hint="eastAsia"/>
                <w:sz w:val="22"/>
                <w:szCs w:val="18"/>
              </w:rPr>
            </w:pPr>
            <w:r>
              <w:rPr>
                <w:rFonts w:hint="eastAsia"/>
                <w:sz w:val="22"/>
                <w:szCs w:val="18"/>
                <w:lang w:val="en-US" w:eastAsia="zh-CN"/>
              </w:rPr>
              <w:t>米</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D360">
            <w:pPr>
              <w:pStyle w:val="52"/>
              <w:bidi w:val="0"/>
              <w:rPr>
                <w:rFonts w:hint="eastAsia"/>
                <w:sz w:val="22"/>
                <w:szCs w:val="18"/>
              </w:rPr>
            </w:pPr>
            <w:r>
              <w:rPr>
                <w:rFonts w:hint="eastAsia"/>
                <w:sz w:val="22"/>
                <w:szCs w:val="18"/>
                <w:lang w:val="en-US" w:eastAsia="zh-CN"/>
              </w:rPr>
              <w:t>球墨铸铁管（开挖段）</w:t>
            </w:r>
          </w:p>
        </w:tc>
      </w:tr>
      <w:tr w14:paraId="7DFF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AB35">
            <w:pPr>
              <w:pStyle w:val="52"/>
              <w:bidi w:val="0"/>
              <w:rPr>
                <w:rFonts w:hint="eastAsia"/>
                <w:sz w:val="22"/>
                <w:szCs w:val="18"/>
              </w:rPr>
            </w:pPr>
            <w:r>
              <w:rPr>
                <w:rFonts w:hint="eastAsia"/>
                <w:sz w:val="22"/>
                <w:szCs w:val="18"/>
                <w:lang w:val="en-US" w:eastAsia="zh-CN"/>
              </w:rPr>
              <w:t xml:space="preserve">3 </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AADB">
            <w:pPr>
              <w:pStyle w:val="52"/>
              <w:bidi w:val="0"/>
              <w:rPr>
                <w:rFonts w:hint="eastAsia"/>
                <w:sz w:val="22"/>
                <w:szCs w:val="18"/>
              </w:rPr>
            </w:pPr>
            <w:r>
              <w:rPr>
                <w:rFonts w:hint="eastAsia"/>
                <w:sz w:val="22"/>
                <w:szCs w:val="18"/>
                <w:lang w:val="en-US" w:eastAsia="zh-CN"/>
              </w:rPr>
              <w:t>新建污水管</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D713">
            <w:pPr>
              <w:pStyle w:val="52"/>
              <w:bidi w:val="0"/>
              <w:rPr>
                <w:rFonts w:hint="eastAsia"/>
                <w:sz w:val="22"/>
                <w:szCs w:val="18"/>
              </w:rPr>
            </w:pPr>
            <w:r>
              <w:rPr>
                <w:rFonts w:hint="eastAsia"/>
                <w:sz w:val="22"/>
                <w:szCs w:val="18"/>
                <w:lang w:val="en-US" w:eastAsia="zh-CN"/>
              </w:rPr>
              <w:t>DN500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B19D">
            <w:pPr>
              <w:pStyle w:val="52"/>
              <w:bidi w:val="0"/>
              <w:rPr>
                <w:rFonts w:hint="eastAsia"/>
                <w:sz w:val="22"/>
                <w:szCs w:val="18"/>
              </w:rPr>
            </w:pPr>
            <w:r>
              <w:rPr>
                <w:rFonts w:hint="eastAsia"/>
                <w:sz w:val="22"/>
                <w:szCs w:val="18"/>
                <w:lang w:val="en-US" w:eastAsia="zh-CN"/>
              </w:rPr>
              <w:t xml:space="preserve">290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9286">
            <w:pPr>
              <w:pStyle w:val="52"/>
              <w:bidi w:val="0"/>
              <w:rPr>
                <w:rFonts w:hint="eastAsia"/>
                <w:sz w:val="22"/>
                <w:szCs w:val="18"/>
              </w:rPr>
            </w:pPr>
            <w:r>
              <w:rPr>
                <w:rFonts w:hint="eastAsia"/>
                <w:sz w:val="22"/>
                <w:szCs w:val="18"/>
                <w:lang w:val="en-US" w:eastAsia="zh-CN"/>
              </w:rPr>
              <w:t>米</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70C6">
            <w:pPr>
              <w:pStyle w:val="52"/>
              <w:bidi w:val="0"/>
              <w:rPr>
                <w:rFonts w:hint="eastAsia"/>
                <w:sz w:val="22"/>
                <w:szCs w:val="18"/>
              </w:rPr>
            </w:pPr>
            <w:r>
              <w:rPr>
                <w:rFonts w:hint="eastAsia"/>
                <w:sz w:val="22"/>
                <w:szCs w:val="18"/>
                <w:lang w:val="en-US" w:eastAsia="zh-CN"/>
              </w:rPr>
              <w:t>球墨铸铁管（顶管专用）</w:t>
            </w:r>
          </w:p>
        </w:tc>
      </w:tr>
      <w:tr w14:paraId="0CC4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1357">
            <w:pPr>
              <w:pStyle w:val="52"/>
              <w:bidi w:val="0"/>
              <w:rPr>
                <w:rFonts w:hint="eastAsia"/>
                <w:sz w:val="22"/>
                <w:szCs w:val="18"/>
              </w:rPr>
            </w:pPr>
            <w:r>
              <w:rPr>
                <w:rFonts w:hint="eastAsia"/>
                <w:sz w:val="22"/>
                <w:szCs w:val="18"/>
                <w:lang w:val="en-US" w:eastAsia="zh-CN"/>
              </w:rPr>
              <w:t xml:space="preserve">4 </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68DB">
            <w:pPr>
              <w:pStyle w:val="52"/>
              <w:bidi w:val="0"/>
              <w:rPr>
                <w:rFonts w:hint="eastAsia"/>
                <w:sz w:val="22"/>
                <w:szCs w:val="18"/>
              </w:rPr>
            </w:pPr>
            <w:r>
              <w:rPr>
                <w:rFonts w:hint="eastAsia"/>
                <w:sz w:val="22"/>
                <w:szCs w:val="18"/>
                <w:lang w:val="en-US" w:eastAsia="zh-CN"/>
              </w:rPr>
              <w:t>新建污水管</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6C5A">
            <w:pPr>
              <w:pStyle w:val="52"/>
              <w:bidi w:val="0"/>
              <w:rPr>
                <w:rFonts w:hint="eastAsia"/>
                <w:sz w:val="22"/>
                <w:szCs w:val="18"/>
              </w:rPr>
            </w:pPr>
            <w:r>
              <w:rPr>
                <w:rFonts w:hint="eastAsia"/>
                <w:sz w:val="22"/>
                <w:szCs w:val="18"/>
                <w:lang w:val="en-US" w:eastAsia="zh-CN"/>
              </w:rPr>
              <w:t>DN600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2B70">
            <w:pPr>
              <w:pStyle w:val="52"/>
              <w:bidi w:val="0"/>
              <w:rPr>
                <w:rFonts w:hint="eastAsia"/>
                <w:sz w:val="22"/>
                <w:szCs w:val="18"/>
              </w:rPr>
            </w:pPr>
            <w:r>
              <w:rPr>
                <w:rFonts w:hint="eastAsia"/>
                <w:sz w:val="22"/>
                <w:szCs w:val="18"/>
                <w:lang w:val="en-US" w:eastAsia="zh-CN"/>
              </w:rPr>
              <w:t xml:space="preserve">205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D203">
            <w:pPr>
              <w:pStyle w:val="52"/>
              <w:bidi w:val="0"/>
              <w:rPr>
                <w:rFonts w:hint="eastAsia"/>
                <w:sz w:val="22"/>
                <w:szCs w:val="18"/>
              </w:rPr>
            </w:pPr>
            <w:r>
              <w:rPr>
                <w:rFonts w:hint="eastAsia"/>
                <w:sz w:val="22"/>
                <w:szCs w:val="18"/>
                <w:lang w:val="en-US" w:eastAsia="zh-CN"/>
              </w:rPr>
              <w:t>米</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0589">
            <w:pPr>
              <w:pStyle w:val="52"/>
              <w:bidi w:val="0"/>
              <w:rPr>
                <w:rFonts w:hint="eastAsia"/>
                <w:sz w:val="22"/>
                <w:szCs w:val="18"/>
              </w:rPr>
            </w:pPr>
            <w:r>
              <w:rPr>
                <w:rFonts w:hint="eastAsia"/>
                <w:sz w:val="22"/>
                <w:szCs w:val="18"/>
                <w:lang w:val="en-US" w:eastAsia="zh-CN"/>
              </w:rPr>
              <w:t>球墨铸铁管（开挖段）</w:t>
            </w:r>
          </w:p>
        </w:tc>
      </w:tr>
      <w:tr w14:paraId="42E0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E142">
            <w:pPr>
              <w:pStyle w:val="52"/>
              <w:bidi w:val="0"/>
              <w:rPr>
                <w:rFonts w:hint="eastAsia"/>
                <w:sz w:val="22"/>
                <w:szCs w:val="18"/>
              </w:rPr>
            </w:pPr>
            <w:r>
              <w:rPr>
                <w:rFonts w:hint="eastAsia"/>
                <w:sz w:val="22"/>
                <w:szCs w:val="18"/>
                <w:lang w:val="en-US" w:eastAsia="zh-CN"/>
              </w:rPr>
              <w:t xml:space="preserve">5 </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6332">
            <w:pPr>
              <w:pStyle w:val="52"/>
              <w:bidi w:val="0"/>
              <w:rPr>
                <w:rFonts w:hint="eastAsia"/>
                <w:sz w:val="22"/>
                <w:szCs w:val="18"/>
              </w:rPr>
            </w:pPr>
            <w:r>
              <w:rPr>
                <w:rFonts w:hint="eastAsia"/>
                <w:sz w:val="22"/>
                <w:szCs w:val="18"/>
                <w:lang w:val="en-US" w:eastAsia="zh-CN"/>
              </w:rPr>
              <w:t>新建污水管</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54D5">
            <w:pPr>
              <w:pStyle w:val="52"/>
              <w:bidi w:val="0"/>
              <w:rPr>
                <w:rFonts w:hint="eastAsia"/>
                <w:sz w:val="22"/>
                <w:szCs w:val="18"/>
              </w:rPr>
            </w:pPr>
            <w:r>
              <w:rPr>
                <w:rFonts w:hint="eastAsia"/>
                <w:sz w:val="22"/>
                <w:szCs w:val="18"/>
                <w:lang w:val="en-US" w:eastAsia="zh-CN"/>
              </w:rPr>
              <w:t>DN600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7D0A">
            <w:pPr>
              <w:pStyle w:val="52"/>
              <w:bidi w:val="0"/>
              <w:rPr>
                <w:rFonts w:hint="eastAsia"/>
                <w:sz w:val="22"/>
                <w:szCs w:val="18"/>
              </w:rPr>
            </w:pPr>
            <w:r>
              <w:rPr>
                <w:rFonts w:hint="eastAsia"/>
                <w:sz w:val="22"/>
                <w:szCs w:val="18"/>
                <w:lang w:val="en-US" w:eastAsia="zh-CN"/>
              </w:rPr>
              <w:t xml:space="preserve">2045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F2E2">
            <w:pPr>
              <w:pStyle w:val="52"/>
              <w:bidi w:val="0"/>
              <w:rPr>
                <w:rFonts w:hint="eastAsia"/>
                <w:sz w:val="22"/>
                <w:szCs w:val="18"/>
              </w:rPr>
            </w:pPr>
            <w:r>
              <w:rPr>
                <w:rFonts w:hint="eastAsia"/>
                <w:sz w:val="22"/>
                <w:szCs w:val="18"/>
                <w:lang w:val="en-US" w:eastAsia="zh-CN"/>
              </w:rPr>
              <w:t>米</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C4D7">
            <w:pPr>
              <w:pStyle w:val="52"/>
              <w:bidi w:val="0"/>
              <w:rPr>
                <w:rFonts w:hint="eastAsia"/>
                <w:sz w:val="22"/>
                <w:szCs w:val="18"/>
              </w:rPr>
            </w:pPr>
            <w:r>
              <w:rPr>
                <w:rFonts w:hint="eastAsia"/>
                <w:sz w:val="22"/>
                <w:szCs w:val="18"/>
                <w:lang w:val="en-US" w:eastAsia="zh-CN"/>
              </w:rPr>
              <w:t>球墨铸铁管（顶管专用）</w:t>
            </w:r>
          </w:p>
        </w:tc>
      </w:tr>
    </w:tbl>
    <w:p w14:paraId="307E1327">
      <w:pPr>
        <w:bidi w:val="0"/>
        <w:rPr>
          <w:rFonts w:hint="default"/>
          <w:lang w:val="en-US" w:eastAsia="zh-CN"/>
        </w:rPr>
      </w:pPr>
      <w:bookmarkStart w:id="150" w:name="_Toc200646170"/>
      <w:r>
        <w:rPr>
          <w:rFonts w:hint="eastAsia"/>
          <w:lang w:val="en-US" w:eastAsia="zh-CN"/>
        </w:rPr>
        <w:t>注：最终以清单为准。</w:t>
      </w:r>
    </w:p>
    <w:p w14:paraId="72CD5EA8">
      <w:pPr>
        <w:pStyle w:val="5"/>
        <w:bidi w:val="0"/>
      </w:pPr>
      <w:bookmarkStart w:id="151" w:name="_Toc13017"/>
      <w:r>
        <w:t>供货范围</w:t>
      </w:r>
      <w:bookmarkEnd w:id="150"/>
      <w:bookmarkEnd w:id="151"/>
    </w:p>
    <w:p w14:paraId="2965CA87">
      <w:pPr>
        <w:bidi w:val="0"/>
      </w:pPr>
      <w:r>
        <w:rPr>
          <w:lang w:val="zh-CN"/>
        </w:rPr>
        <w:t>本次招标范围内球墨铸铁管道及其</w:t>
      </w:r>
      <w:r>
        <w:t>配件、法兰、橡胶圈</w:t>
      </w:r>
      <w:r>
        <w:rPr>
          <w:lang w:val="zh-CN"/>
        </w:rPr>
        <w:t>等用于</w:t>
      </w:r>
      <w:r>
        <w:t>安装、连接、固定的材料。</w:t>
      </w:r>
    </w:p>
    <w:p w14:paraId="75AD32C2">
      <w:pPr>
        <w:pStyle w:val="5"/>
        <w:bidi w:val="0"/>
      </w:pPr>
      <w:bookmarkStart w:id="152" w:name="_Toc3017"/>
      <w:bookmarkStart w:id="153" w:name="_Toc200646171"/>
      <w:r>
        <w:t>技术要求</w:t>
      </w:r>
      <w:bookmarkEnd w:id="152"/>
      <w:bookmarkEnd w:id="153"/>
    </w:p>
    <w:p w14:paraId="22B797AA">
      <w:pPr>
        <w:pStyle w:val="7"/>
        <w:bidi w:val="0"/>
      </w:pPr>
      <w:bookmarkStart w:id="154" w:name="_Toc200646172"/>
      <w:bookmarkStart w:id="155" w:name="_Toc29515"/>
      <w:r>
        <w:rPr>
          <w:rFonts w:hint="eastAsia"/>
        </w:rPr>
        <w:t>一般通用要求</w:t>
      </w:r>
      <w:bookmarkEnd w:id="154"/>
      <w:bookmarkEnd w:id="155"/>
    </w:p>
    <w:p w14:paraId="6F2CC8E6">
      <w:pPr>
        <w:bidi w:val="0"/>
        <w:rPr>
          <w:lang w:val="zh-CN"/>
        </w:rPr>
      </w:pPr>
      <w:r>
        <w:rPr>
          <w:lang w:val="zh-CN"/>
        </w:rPr>
        <w:t>投标人提供的球墨铸铁管管材、管件、橡胶密封圈及其配套配件等产品，在满足下列标准要求的前提下，应满足或高于本招标技术要求的规定。</w:t>
      </w:r>
    </w:p>
    <w:p w14:paraId="712FBB72">
      <w:pPr>
        <w:numPr>
          <w:ilvl w:val="0"/>
          <w:numId w:val="4"/>
        </w:numPr>
        <w:bidi w:val="0"/>
        <w:rPr>
          <w:lang w:val="zh-CN"/>
        </w:rPr>
      </w:pPr>
      <w:r>
        <w:rPr>
          <w:lang w:val="zh-CN"/>
        </w:rPr>
        <w:t>《水及燃气用球墨铸铁管、管件和附件》(GB/T 13295－2019)</w:t>
      </w:r>
    </w:p>
    <w:p w14:paraId="1AD5C3EB">
      <w:pPr>
        <w:numPr>
          <w:ilvl w:val="0"/>
          <w:numId w:val="4"/>
        </w:numPr>
        <w:bidi w:val="0"/>
        <w:rPr>
          <w:rFonts w:hint="eastAsia"/>
        </w:rPr>
      </w:pPr>
      <w:r>
        <w:rPr>
          <w:rFonts w:hint="eastAsia"/>
          <w:lang w:eastAsia="zh-CN"/>
        </w:rPr>
        <w:t>《排水工程用球墨铸铁管、管件和附件》(GB/T26081-2022)</w:t>
      </w:r>
    </w:p>
    <w:p w14:paraId="2E1C2381">
      <w:pPr>
        <w:numPr>
          <w:ilvl w:val="0"/>
          <w:numId w:val="4"/>
        </w:numPr>
        <w:bidi w:val="0"/>
        <w:rPr>
          <w:lang w:val="zh-CN"/>
        </w:rPr>
      </w:pPr>
      <w:r>
        <w:rPr>
          <w:lang w:val="zh-CN"/>
        </w:rPr>
        <w:t>《</w:t>
      </w:r>
      <w:bookmarkStart w:id="156" w:name="OLE_LINK9"/>
      <w:bookmarkStart w:id="157" w:name="OLE_LINK18"/>
      <w:r>
        <w:rPr>
          <w:lang w:val="zh-CN"/>
        </w:rPr>
        <w:t>非开挖施工用球墨铸铁管</w:t>
      </w:r>
      <w:bookmarkEnd w:id="156"/>
      <w:bookmarkEnd w:id="157"/>
      <w:r>
        <w:rPr>
          <w:lang w:val="zh-CN"/>
        </w:rPr>
        <w:t xml:space="preserve"> 第1部分：顶管法用》（T-CFA 020102024-2023）</w:t>
      </w:r>
    </w:p>
    <w:p w14:paraId="59034DA2">
      <w:pPr>
        <w:numPr>
          <w:ilvl w:val="0"/>
          <w:numId w:val="4"/>
        </w:numPr>
        <w:bidi w:val="0"/>
        <w:rPr>
          <w:lang w:val="zh-CN"/>
        </w:rPr>
      </w:pPr>
      <w:r>
        <w:rPr>
          <w:lang w:val="zh-CN"/>
        </w:rPr>
        <w:t>《橡胶密封件给、排水管及</w:t>
      </w:r>
      <w:r>
        <w:rPr>
          <w:rFonts w:hint="eastAsia"/>
          <w:lang w:val="en-US" w:eastAsia="zh-CN"/>
        </w:rPr>
        <w:t>污水</w:t>
      </w:r>
      <w:r>
        <w:rPr>
          <w:lang w:val="zh-CN"/>
        </w:rPr>
        <w:t>管道用接口密封圈 材料规范》(GB/T 21873-20</w:t>
      </w:r>
      <w:r>
        <w:rPr>
          <w:rFonts w:hint="eastAsia"/>
          <w:lang w:val="en-US" w:eastAsia="zh-CN"/>
        </w:rPr>
        <w:t>25</w:t>
      </w:r>
      <w:r>
        <w:rPr>
          <w:lang w:val="zh-CN"/>
        </w:rPr>
        <w:t>)</w:t>
      </w:r>
    </w:p>
    <w:p w14:paraId="65A76347">
      <w:pPr>
        <w:numPr>
          <w:ilvl w:val="0"/>
          <w:numId w:val="4"/>
        </w:numPr>
        <w:bidi w:val="0"/>
        <w:rPr>
          <w:lang w:val="zh-CN"/>
        </w:rPr>
      </w:pPr>
      <w:r>
        <w:rPr>
          <w:lang w:val="zh-CN"/>
        </w:rPr>
        <w:t>《球墨铸铁管外表面锌涂层 第1部分：带终饰层的金属锌涂层》(GB/T 17456.1-2009)</w:t>
      </w:r>
    </w:p>
    <w:p w14:paraId="4F9097FD">
      <w:pPr>
        <w:numPr>
          <w:ilvl w:val="0"/>
          <w:numId w:val="4"/>
        </w:numPr>
        <w:bidi w:val="0"/>
        <w:rPr>
          <w:lang w:val="zh-CN"/>
        </w:rPr>
      </w:pPr>
      <w:r>
        <w:rPr>
          <w:lang w:val="zh-CN"/>
        </w:rPr>
        <w:t>《球墨铸铁管外表面锌涂层 第2部分：带终饰层的富锌涂料涂层》(GB/T 17456.2-2010)</w:t>
      </w:r>
    </w:p>
    <w:p w14:paraId="208B7836">
      <w:pPr>
        <w:numPr>
          <w:ilvl w:val="0"/>
          <w:numId w:val="4"/>
        </w:numPr>
        <w:bidi w:val="0"/>
        <w:rPr>
          <w:lang w:val="zh-CN"/>
        </w:rPr>
      </w:pPr>
      <w:r>
        <w:rPr>
          <w:lang w:val="zh-CN"/>
        </w:rPr>
        <w:t>《球墨铸铁管和管件水泥砂浆内衬》（GB/T 17457-2019）</w:t>
      </w:r>
    </w:p>
    <w:p w14:paraId="60BFE62F">
      <w:pPr>
        <w:numPr>
          <w:ilvl w:val="0"/>
          <w:numId w:val="4"/>
        </w:numPr>
        <w:bidi w:val="0"/>
        <w:rPr>
          <w:lang w:val="zh-CN"/>
        </w:rPr>
      </w:pPr>
      <w:r>
        <w:rPr>
          <w:lang w:val="zh-CN"/>
        </w:rPr>
        <w:t>《球墨铸铁金相检验》（GB/T 9441-2021）</w:t>
      </w:r>
    </w:p>
    <w:p w14:paraId="44D902B6">
      <w:pPr>
        <w:numPr>
          <w:ilvl w:val="0"/>
          <w:numId w:val="4"/>
        </w:numPr>
        <w:bidi w:val="0"/>
        <w:rPr>
          <w:lang w:val="zh-CN"/>
        </w:rPr>
      </w:pPr>
      <w:r>
        <w:rPr>
          <w:lang w:val="zh-CN"/>
        </w:rPr>
        <w:t>《球墨铸铁用球化剂》（GB/T28702-2012）</w:t>
      </w:r>
    </w:p>
    <w:p w14:paraId="161BFD14">
      <w:pPr>
        <w:numPr>
          <w:ilvl w:val="0"/>
          <w:numId w:val="4"/>
        </w:numPr>
        <w:bidi w:val="0"/>
        <w:rPr>
          <w:lang w:val="zh-CN"/>
        </w:rPr>
      </w:pPr>
      <w:r>
        <w:rPr>
          <w:lang w:val="zh-CN"/>
        </w:rPr>
        <w:t>《室外</w:t>
      </w:r>
      <w:r>
        <w:rPr>
          <w:rFonts w:hint="eastAsia"/>
          <w:lang w:val="en-US" w:eastAsia="zh-CN"/>
        </w:rPr>
        <w:t>排水</w:t>
      </w:r>
      <w:r>
        <w:rPr>
          <w:lang w:val="zh-CN"/>
        </w:rPr>
        <w:t>设计标准》（</w:t>
      </w:r>
      <w:r>
        <w:fldChar w:fldCharType="begin"/>
      </w:r>
      <w:r>
        <w:instrText xml:space="preserve"> HYPERLINK "http://www.zjsis.com/DataCenter/Standard/StdDetail.aspx?ca=uBktCa0W/fs=&amp;docId=RJoUUKqQx%2B8=&amp;contentkey=RJoUUKqQx%2B8=" \t "_blank" </w:instrText>
      </w:r>
      <w:r>
        <w:fldChar w:fldCharType="separate"/>
      </w:r>
      <w:r>
        <w:rPr>
          <w:lang w:val="zh-CN"/>
        </w:rPr>
        <w:t>GB 5001</w:t>
      </w:r>
      <w:r>
        <w:rPr>
          <w:rFonts w:hint="eastAsia"/>
          <w:lang w:val="en-US" w:eastAsia="zh-CN"/>
        </w:rPr>
        <w:t>4</w:t>
      </w:r>
      <w:r>
        <w:rPr>
          <w:lang w:val="zh-CN"/>
        </w:rPr>
        <w:t>-20</w:t>
      </w:r>
      <w:r>
        <w:rPr>
          <w:rFonts w:hint="eastAsia"/>
          <w:lang w:val="en-US" w:eastAsia="zh-CN"/>
        </w:rPr>
        <w:t>2</w:t>
      </w:r>
      <w:r>
        <w:rPr>
          <w:lang w:val="zh-CN"/>
        </w:rPr>
        <w:fldChar w:fldCharType="end"/>
      </w:r>
      <w:r>
        <w:rPr>
          <w:rFonts w:hint="eastAsia"/>
          <w:lang w:val="en-US" w:eastAsia="zh-CN"/>
        </w:rPr>
        <w:t>1</w:t>
      </w:r>
      <w:r>
        <w:rPr>
          <w:lang w:val="zh-CN"/>
        </w:rPr>
        <w:t>）</w:t>
      </w:r>
    </w:p>
    <w:p w14:paraId="745D5213">
      <w:pPr>
        <w:numPr>
          <w:ilvl w:val="0"/>
          <w:numId w:val="4"/>
        </w:numPr>
        <w:bidi w:val="0"/>
        <w:rPr>
          <w:lang w:val="zh-CN"/>
        </w:rPr>
      </w:pPr>
      <w:r>
        <w:rPr>
          <w:lang w:val="zh-CN"/>
        </w:rPr>
        <w:t>《给水排水管道工程施工及验收规范》(GB50268-2008)</w:t>
      </w:r>
    </w:p>
    <w:p w14:paraId="2685309E">
      <w:pPr>
        <w:numPr>
          <w:ilvl w:val="0"/>
          <w:numId w:val="4"/>
        </w:numPr>
        <w:bidi w:val="0"/>
        <w:rPr>
          <w:lang w:val="zh-CN"/>
        </w:rPr>
      </w:pPr>
      <w:r>
        <w:rPr>
          <w:lang w:val="zh-CN"/>
        </w:rPr>
        <w:t>《橡胶密封制品标志、包装、运输、贮存的一般规定》（GB/T 5721-1993）</w:t>
      </w:r>
    </w:p>
    <w:p w14:paraId="56FE7F9F">
      <w:pPr>
        <w:numPr>
          <w:ilvl w:val="0"/>
          <w:numId w:val="4"/>
        </w:numPr>
        <w:bidi w:val="0"/>
        <w:rPr>
          <w:lang w:val="zh-CN"/>
        </w:rPr>
      </w:pPr>
      <w:r>
        <w:rPr>
          <w:lang w:val="zh-CN"/>
        </w:rPr>
        <w:t>国家及安徽省其他最新相关规范、标准要求。</w:t>
      </w:r>
    </w:p>
    <w:p w14:paraId="64E5C613">
      <w:pPr>
        <w:spacing w:line="360" w:lineRule="auto"/>
        <w:ind w:firstLine="480"/>
        <w:rPr>
          <w:lang w:val="zh-CN"/>
        </w:rPr>
      </w:pPr>
      <w:r>
        <w:rPr>
          <w:lang w:val="zh-CN"/>
        </w:rPr>
        <w:t>（2）本次招标要求的管材、管件输送介质为输送温度一般不超过40℃的</w:t>
      </w:r>
      <w:r>
        <w:rPr>
          <w:rFonts w:hint="eastAsia"/>
          <w:lang w:val="en-US" w:eastAsia="zh-CN"/>
        </w:rPr>
        <w:t>污水</w:t>
      </w:r>
      <w:r>
        <w:rPr>
          <w:lang w:val="zh-CN"/>
        </w:rPr>
        <w:t>，要求管材、管件必须能满足现场使用条件的要求，确保水质不会因为管材、管件的原因而受到影响。</w:t>
      </w:r>
    </w:p>
    <w:p w14:paraId="4075C3D4">
      <w:pPr>
        <w:spacing w:line="360" w:lineRule="auto"/>
        <w:ind w:firstLine="480"/>
        <w:rPr>
          <w:lang w:val="zh-CN"/>
        </w:rPr>
      </w:pPr>
      <w:r>
        <w:rPr>
          <w:lang w:val="zh-CN"/>
        </w:rPr>
        <w:t>（3）管材、管件必须为原厂生产，不得分包、外委给其它生产商加工生产或进行贴牌生产。</w:t>
      </w:r>
    </w:p>
    <w:p w14:paraId="2058C371">
      <w:pPr>
        <w:spacing w:line="360" w:lineRule="auto"/>
        <w:ind w:firstLine="480"/>
        <w:rPr>
          <w:lang w:val="zh-CN"/>
        </w:rPr>
      </w:pPr>
      <w:r>
        <w:rPr>
          <w:lang w:val="zh-CN"/>
        </w:rPr>
        <w:t>（4）供货管长：6米，管材长度极限偏差为+0.4%～-0.2%。</w:t>
      </w:r>
    </w:p>
    <w:p w14:paraId="786A262D">
      <w:pPr>
        <w:spacing w:line="360" w:lineRule="auto"/>
        <w:ind w:firstLine="480"/>
        <w:rPr>
          <w:rFonts w:hint="eastAsia" w:ascii="仿宋" w:hAnsi="仿宋" w:cs="仿宋"/>
          <w:lang w:val="en-US" w:eastAsia="zh-CN"/>
        </w:rPr>
      </w:pPr>
      <w:r>
        <w:rPr>
          <w:lang w:val="zh-CN"/>
        </w:rPr>
        <w:t>（5）</w:t>
      </w:r>
      <w:r>
        <w:rPr>
          <w:rFonts w:hint="eastAsia" w:ascii="仿宋" w:hAnsi="仿宋" w:cs="仿宋"/>
          <w:lang w:val="en-US" w:eastAsia="zh-CN"/>
        </w:rPr>
        <w:t>接口形式：开挖施工的球墨铸铁污水管道采用承插连接，T型橡胶圈接口；顶管用的球墨铸铁污水管道采用球墨铸铁污水管道采用T型嵌入式承插接口。</w:t>
      </w:r>
    </w:p>
    <w:p w14:paraId="010E52B1">
      <w:pPr>
        <w:spacing w:line="360" w:lineRule="auto"/>
        <w:ind w:firstLine="480"/>
        <w:rPr>
          <w:rFonts w:hint="eastAsia" w:ascii="仿宋" w:hAnsi="仿宋" w:cs="仿宋"/>
          <w:lang w:val="en-US" w:eastAsia="zh-CN"/>
        </w:rPr>
      </w:pPr>
      <w:bookmarkStart w:id="158" w:name="_Toc200646173"/>
      <w:r>
        <w:rPr>
          <w:lang w:val="zh-CN"/>
        </w:rPr>
        <w:t>（</w:t>
      </w:r>
      <w:r>
        <w:rPr>
          <w:rFonts w:hint="eastAsia"/>
          <w:lang w:val="en-US" w:eastAsia="zh-CN"/>
        </w:rPr>
        <w:t>6</w:t>
      </w:r>
      <w:r>
        <w:rPr>
          <w:lang w:val="zh-CN"/>
        </w:rPr>
        <w:t>）</w:t>
      </w:r>
      <w:r>
        <w:rPr>
          <w:rFonts w:hint="eastAsia"/>
          <w:lang w:val="en-US" w:eastAsia="zh-CN"/>
        </w:rPr>
        <w:t>拉伸性能</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8"/>
        <w:gridCol w:w="2158"/>
        <w:gridCol w:w="2158"/>
        <w:gridCol w:w="2158"/>
      </w:tblGrid>
      <w:tr w14:paraId="4D08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8" w:type="dxa"/>
            <w:vMerge w:val="restart"/>
            <w:vAlign w:val="center"/>
          </w:tcPr>
          <w:p w14:paraId="417C44A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vertAlign w:val="baseline"/>
                <w:lang w:val="en-US" w:eastAsia="zh-CN"/>
              </w:rPr>
            </w:pPr>
            <w:r>
              <w:rPr>
                <w:rFonts w:hint="eastAsia"/>
                <w:vertAlign w:val="baseline"/>
                <w:lang w:val="en-US" w:eastAsia="zh-CN"/>
              </w:rPr>
              <w:t>铸件类型</w:t>
            </w:r>
          </w:p>
        </w:tc>
        <w:tc>
          <w:tcPr>
            <w:tcW w:w="2158" w:type="dxa"/>
            <w:vAlign w:val="center"/>
          </w:tcPr>
          <w:p w14:paraId="38E676A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vertAlign w:val="baseline"/>
                <w:lang w:val="en-US" w:eastAsia="zh-CN"/>
              </w:rPr>
            </w:pPr>
            <w:r>
              <w:rPr>
                <w:rFonts w:hint="eastAsia"/>
                <w:vertAlign w:val="baseline"/>
                <w:lang w:val="en-US" w:eastAsia="zh-CN"/>
              </w:rPr>
              <w:t>抗拉强度Rm MPa</w:t>
            </w:r>
          </w:p>
        </w:tc>
        <w:tc>
          <w:tcPr>
            <w:tcW w:w="4316" w:type="dxa"/>
            <w:gridSpan w:val="2"/>
            <w:vAlign w:val="center"/>
          </w:tcPr>
          <w:p w14:paraId="44C792A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vertAlign w:val="baseline"/>
                <w:lang w:val="en-US" w:eastAsia="zh-CN"/>
              </w:rPr>
            </w:pPr>
            <w:r>
              <w:rPr>
                <w:rFonts w:hint="eastAsia"/>
                <w:vertAlign w:val="baseline"/>
                <w:lang w:val="en-US" w:eastAsia="zh-CN"/>
              </w:rPr>
              <w:t>断后伸长率A%</w:t>
            </w:r>
          </w:p>
        </w:tc>
      </w:tr>
      <w:tr w14:paraId="7DB8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8" w:type="dxa"/>
            <w:vMerge w:val="continue"/>
            <w:vAlign w:val="center"/>
          </w:tcPr>
          <w:p w14:paraId="4BFD7E2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vertAlign w:val="baseline"/>
                <w:lang w:val="en-US" w:eastAsia="zh-CN"/>
              </w:rPr>
            </w:pPr>
          </w:p>
        </w:tc>
        <w:tc>
          <w:tcPr>
            <w:tcW w:w="2158" w:type="dxa"/>
            <w:vAlign w:val="center"/>
          </w:tcPr>
          <w:p w14:paraId="3A6596B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vertAlign w:val="baseline"/>
                <w:lang w:val="en-US" w:eastAsia="zh-CN"/>
              </w:rPr>
            </w:pPr>
            <w:r>
              <w:rPr>
                <w:rFonts w:hint="eastAsia"/>
                <w:vertAlign w:val="baseline"/>
                <w:lang w:val="en-US" w:eastAsia="zh-CN"/>
              </w:rPr>
              <w:t>DN80-DN3000</w:t>
            </w:r>
          </w:p>
        </w:tc>
        <w:tc>
          <w:tcPr>
            <w:tcW w:w="2158" w:type="dxa"/>
            <w:vAlign w:val="center"/>
          </w:tcPr>
          <w:p w14:paraId="521CAAD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vertAlign w:val="baseline"/>
                <w:lang w:val="en-US" w:eastAsia="zh-CN"/>
              </w:rPr>
            </w:pPr>
            <w:r>
              <w:rPr>
                <w:rFonts w:hint="eastAsia"/>
                <w:vertAlign w:val="baseline"/>
                <w:lang w:val="en-US" w:eastAsia="zh-CN"/>
              </w:rPr>
              <w:t>DN80-DN1000</w:t>
            </w:r>
          </w:p>
        </w:tc>
        <w:tc>
          <w:tcPr>
            <w:tcW w:w="2158" w:type="dxa"/>
            <w:vAlign w:val="center"/>
          </w:tcPr>
          <w:p w14:paraId="7576807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vertAlign w:val="baseline"/>
                <w:lang w:val="en-US" w:eastAsia="zh-CN"/>
              </w:rPr>
            </w:pPr>
            <w:r>
              <w:rPr>
                <w:rFonts w:hint="eastAsia"/>
                <w:vertAlign w:val="baseline"/>
                <w:lang w:val="en-US" w:eastAsia="zh-CN"/>
              </w:rPr>
              <w:t>DN100-DN3000</w:t>
            </w:r>
          </w:p>
        </w:tc>
      </w:tr>
      <w:tr w14:paraId="6914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8" w:type="dxa"/>
            <w:vAlign w:val="center"/>
          </w:tcPr>
          <w:p w14:paraId="0991EEE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vertAlign w:val="baseline"/>
                <w:lang w:val="en-US" w:eastAsia="zh-CN"/>
              </w:rPr>
            </w:pPr>
            <w:r>
              <w:rPr>
                <w:rFonts w:hint="eastAsia"/>
                <w:vertAlign w:val="baseline"/>
                <w:lang w:val="en-US" w:eastAsia="zh-CN"/>
              </w:rPr>
              <w:t>离心铸铁管</w:t>
            </w:r>
          </w:p>
        </w:tc>
        <w:tc>
          <w:tcPr>
            <w:tcW w:w="2158" w:type="dxa"/>
            <w:vAlign w:val="center"/>
          </w:tcPr>
          <w:p w14:paraId="64EC2AD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vertAlign w:val="baseline"/>
                <w:lang w:val="en-US" w:eastAsia="zh-CN"/>
              </w:rPr>
            </w:pPr>
            <w:r>
              <w:rPr>
                <w:rFonts w:hint="eastAsia"/>
                <w:vertAlign w:val="baseline"/>
                <w:lang w:val="en-US" w:eastAsia="zh-CN"/>
              </w:rPr>
              <w:t>≥420</w:t>
            </w:r>
          </w:p>
        </w:tc>
        <w:tc>
          <w:tcPr>
            <w:tcW w:w="2158" w:type="dxa"/>
            <w:vAlign w:val="center"/>
          </w:tcPr>
          <w:p w14:paraId="1863674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vertAlign w:val="baseline"/>
                <w:lang w:val="en-US" w:eastAsia="zh-CN"/>
              </w:rPr>
            </w:pPr>
            <w:r>
              <w:rPr>
                <w:rFonts w:hint="eastAsia"/>
                <w:vertAlign w:val="baseline"/>
                <w:lang w:val="en-US" w:eastAsia="zh-CN"/>
              </w:rPr>
              <w:t>≥10</w:t>
            </w:r>
          </w:p>
        </w:tc>
        <w:tc>
          <w:tcPr>
            <w:tcW w:w="2158" w:type="dxa"/>
            <w:vAlign w:val="center"/>
          </w:tcPr>
          <w:p w14:paraId="1494F20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vertAlign w:val="baseline"/>
                <w:lang w:val="en-US" w:eastAsia="zh-CN"/>
              </w:rPr>
            </w:pPr>
            <w:r>
              <w:rPr>
                <w:rFonts w:hint="eastAsia"/>
                <w:vertAlign w:val="baseline"/>
                <w:lang w:val="en-US" w:eastAsia="zh-CN"/>
              </w:rPr>
              <w:t>≥7</w:t>
            </w:r>
          </w:p>
        </w:tc>
      </w:tr>
      <w:tr w14:paraId="1934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8" w:type="dxa"/>
            <w:vAlign w:val="center"/>
          </w:tcPr>
          <w:p w14:paraId="6577D5A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vertAlign w:val="baseline"/>
                <w:lang w:val="en-US" w:eastAsia="zh-CN"/>
              </w:rPr>
            </w:pPr>
            <w:r>
              <w:rPr>
                <w:rFonts w:hint="eastAsia"/>
                <w:vertAlign w:val="baseline"/>
                <w:lang w:val="en-US" w:eastAsia="zh-CN"/>
              </w:rPr>
              <w:t>非离心铸造管、管件、附件</w:t>
            </w:r>
          </w:p>
        </w:tc>
        <w:tc>
          <w:tcPr>
            <w:tcW w:w="2158" w:type="dxa"/>
            <w:vAlign w:val="center"/>
          </w:tcPr>
          <w:p w14:paraId="2CD02A3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vertAlign w:val="baseline"/>
                <w:lang w:val="en-US" w:eastAsia="zh-CN"/>
              </w:rPr>
            </w:pPr>
            <w:r>
              <w:rPr>
                <w:rFonts w:hint="eastAsia"/>
                <w:vertAlign w:val="baseline"/>
                <w:lang w:val="en-US" w:eastAsia="zh-CN"/>
              </w:rPr>
              <w:t>≥420</w:t>
            </w:r>
          </w:p>
        </w:tc>
        <w:tc>
          <w:tcPr>
            <w:tcW w:w="2158" w:type="dxa"/>
            <w:vAlign w:val="center"/>
          </w:tcPr>
          <w:p w14:paraId="2000AB7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vertAlign w:val="baseline"/>
                <w:lang w:val="en-US" w:eastAsia="zh-CN"/>
              </w:rPr>
            </w:pPr>
            <w:r>
              <w:rPr>
                <w:rFonts w:hint="eastAsia"/>
                <w:vertAlign w:val="baseline"/>
                <w:lang w:val="en-US" w:eastAsia="zh-CN"/>
              </w:rPr>
              <w:t>≥5</w:t>
            </w:r>
          </w:p>
        </w:tc>
        <w:tc>
          <w:tcPr>
            <w:tcW w:w="2158" w:type="dxa"/>
            <w:vAlign w:val="center"/>
          </w:tcPr>
          <w:p w14:paraId="26B6A6C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vertAlign w:val="baseline"/>
                <w:lang w:val="en-US" w:eastAsia="zh-CN"/>
              </w:rPr>
            </w:pPr>
            <w:r>
              <w:rPr>
                <w:rFonts w:hint="eastAsia"/>
                <w:vertAlign w:val="baseline"/>
                <w:lang w:val="en-US" w:eastAsia="zh-CN"/>
              </w:rPr>
              <w:t>≥5</w:t>
            </w:r>
          </w:p>
        </w:tc>
      </w:tr>
    </w:tbl>
    <w:p w14:paraId="6319BA2C">
      <w:pPr>
        <w:bidi w:val="0"/>
        <w:rPr>
          <w:rFonts w:hint="default"/>
          <w:lang w:val="en-US" w:eastAsia="zh-CN"/>
        </w:rPr>
      </w:pPr>
      <w:r>
        <w:rPr>
          <w:rFonts w:hint="eastAsia"/>
          <w:lang w:val="en-US" w:eastAsia="zh-CN"/>
        </w:rPr>
        <w:t>具体详见《排水工程用球墨铸铁管、管件和附件》(GB/T26081-2022)4.5.1节。</w:t>
      </w:r>
    </w:p>
    <w:p w14:paraId="52E73B92">
      <w:pPr>
        <w:pStyle w:val="7"/>
        <w:bidi w:val="0"/>
        <w:rPr>
          <w:rFonts w:hint="eastAsia"/>
        </w:rPr>
      </w:pPr>
      <w:bookmarkStart w:id="159" w:name="_Toc15744"/>
      <w:r>
        <w:rPr>
          <w:rFonts w:hint="eastAsia"/>
        </w:rPr>
        <w:t>普通</w:t>
      </w:r>
      <w:r>
        <w:rPr>
          <w:rFonts w:hint="eastAsia"/>
          <w:lang w:val="en-US" w:eastAsia="zh-CN"/>
        </w:rPr>
        <w:t>球墨</w:t>
      </w:r>
      <w:r>
        <w:t>铸铁管</w:t>
      </w:r>
      <w:bookmarkEnd w:id="158"/>
      <w:bookmarkEnd w:id="159"/>
    </w:p>
    <w:p w14:paraId="0B29BA55">
      <w:pPr>
        <w:spacing w:line="360" w:lineRule="auto"/>
        <w:ind w:firstLine="480"/>
        <w:rPr>
          <w:lang w:val="zh-CN"/>
        </w:rPr>
      </w:pPr>
      <w:r>
        <w:rPr>
          <w:lang w:val="zh-CN"/>
        </w:rPr>
        <w:t>（1）材质要求</w:t>
      </w:r>
    </w:p>
    <w:p w14:paraId="1377A4B2">
      <w:pPr>
        <w:spacing w:line="360" w:lineRule="auto"/>
        <w:ind w:firstLine="480"/>
        <w:rPr>
          <w:highlight w:val="none"/>
          <w:lang w:val="zh-CN"/>
        </w:rPr>
      </w:pPr>
      <w:r>
        <w:rPr>
          <w:highlight w:val="none"/>
          <w:lang w:val="zh-CN"/>
        </w:rPr>
        <w:t>明开槽段球墨铸铁管管材及管件规格及性能应符合</w:t>
      </w:r>
      <w:r>
        <w:rPr>
          <w:rFonts w:hint="eastAsia" w:ascii="宋体" w:hAnsi="宋体" w:eastAsia="宋体" w:cs="宋体"/>
          <w:sz w:val="28"/>
          <w:szCs w:val="28"/>
          <w:highlight w:val="none"/>
        </w:rPr>
        <w:t>《排水工程用球墨铸铁管、管件和附件》(GB/T26081-2022)</w:t>
      </w:r>
      <w:r>
        <w:rPr>
          <w:highlight w:val="none"/>
          <w:lang w:val="zh-CN"/>
        </w:rPr>
        <w:t>中相关规定。</w:t>
      </w:r>
    </w:p>
    <w:p w14:paraId="0BC70B85">
      <w:pPr>
        <w:pStyle w:val="14"/>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textAlignment w:val="baseline"/>
        <w:rPr>
          <w:rFonts w:hint="eastAsia"/>
          <w:highlight w:val="none"/>
          <w:lang w:val="zh-CN"/>
        </w:rPr>
      </w:pPr>
      <w:r>
        <w:rPr>
          <w:rFonts w:hint="eastAsia"/>
          <w:highlight w:val="none"/>
          <w:lang w:val="zh-CN"/>
        </w:rPr>
        <w:t>首选压力等级管的尺寸及允许压力</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228"/>
        <w:gridCol w:w="1229"/>
        <w:gridCol w:w="1229"/>
        <w:gridCol w:w="1229"/>
        <w:gridCol w:w="1256"/>
        <w:gridCol w:w="1230"/>
      </w:tblGrid>
      <w:tr w14:paraId="66F7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11" w:type="pct"/>
            <w:vAlign w:val="center"/>
          </w:tcPr>
          <w:p w14:paraId="767117B2">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ascii="Times New Roman" w:hAnsi="Times New Roman" w:eastAsia="宋体"/>
                <w:sz w:val="22"/>
                <w:szCs w:val="18"/>
                <w:highlight w:val="none"/>
                <w:lang w:val="en-US" w:eastAsia="zh-CN"/>
              </w:rPr>
              <w:t>DN</w:t>
            </w:r>
          </w:p>
        </w:tc>
        <w:tc>
          <w:tcPr>
            <w:tcW w:w="711" w:type="pct"/>
            <w:vAlign w:val="center"/>
          </w:tcPr>
          <w:p w14:paraId="5BC5314D">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ascii="Times New Roman" w:hAnsi="Times New Roman" w:eastAsia="宋体"/>
                <w:sz w:val="22"/>
                <w:szCs w:val="18"/>
                <w:highlight w:val="none"/>
                <w:lang w:val="en-US" w:eastAsia="zh-CN"/>
              </w:rPr>
              <w:t>压力等级</w:t>
            </w:r>
          </w:p>
        </w:tc>
        <w:tc>
          <w:tcPr>
            <w:tcW w:w="712" w:type="pct"/>
            <w:vAlign w:val="center"/>
          </w:tcPr>
          <w:p w14:paraId="667679D5">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ascii="Times New Roman" w:hAnsi="Times New Roman" w:eastAsia="宋体"/>
                <w:sz w:val="22"/>
                <w:szCs w:val="18"/>
                <w:highlight w:val="none"/>
                <w:lang w:val="en-US" w:eastAsia="zh-CN"/>
              </w:rPr>
              <w:t>径向刚度S KN/m2</w:t>
            </w:r>
          </w:p>
        </w:tc>
        <w:tc>
          <w:tcPr>
            <w:tcW w:w="712" w:type="pct"/>
            <w:vAlign w:val="center"/>
          </w:tcPr>
          <w:p w14:paraId="377773FE">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ascii="Times New Roman" w:hAnsi="Times New Roman" w:eastAsia="宋体"/>
                <w:sz w:val="22"/>
                <w:szCs w:val="18"/>
                <w:highlight w:val="none"/>
                <w:lang w:val="en-US" w:eastAsia="zh-CN"/>
              </w:rPr>
              <w:t>公称壁厚e mm</w:t>
            </w:r>
          </w:p>
        </w:tc>
        <w:tc>
          <w:tcPr>
            <w:tcW w:w="712" w:type="pct"/>
            <w:vAlign w:val="center"/>
          </w:tcPr>
          <w:p w14:paraId="1177164B">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sz w:val="22"/>
                <w:szCs w:val="18"/>
                <w:highlight w:val="none"/>
                <w:lang w:val="en-US" w:eastAsia="zh-CN"/>
              </w:rPr>
              <w:t>PFA(MPa)</w:t>
            </w:r>
          </w:p>
        </w:tc>
        <w:tc>
          <w:tcPr>
            <w:tcW w:w="727" w:type="pct"/>
            <w:vAlign w:val="center"/>
          </w:tcPr>
          <w:p w14:paraId="6DE9A773">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eastAsia" w:ascii="Times New Roman" w:hAnsi="Times New Roman" w:eastAsia="宋体"/>
                <w:sz w:val="22"/>
                <w:szCs w:val="18"/>
                <w:highlight w:val="none"/>
                <w:lang w:val="en-US" w:eastAsia="zh-CN"/>
              </w:rPr>
            </w:pPr>
            <w:r>
              <w:rPr>
                <w:rFonts w:hint="eastAsia"/>
                <w:sz w:val="22"/>
                <w:szCs w:val="18"/>
                <w:highlight w:val="none"/>
                <w:lang w:val="en-US" w:eastAsia="zh-CN"/>
              </w:rPr>
              <w:t>PMA(MPa)</w:t>
            </w:r>
          </w:p>
        </w:tc>
        <w:tc>
          <w:tcPr>
            <w:tcW w:w="712" w:type="pct"/>
            <w:vAlign w:val="center"/>
          </w:tcPr>
          <w:p w14:paraId="34418571">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eastAsia" w:ascii="Times New Roman" w:hAnsi="Times New Roman" w:eastAsia="宋体"/>
                <w:sz w:val="22"/>
                <w:szCs w:val="18"/>
                <w:highlight w:val="none"/>
                <w:lang w:val="en-US" w:eastAsia="zh-CN"/>
              </w:rPr>
            </w:pPr>
            <w:r>
              <w:rPr>
                <w:rFonts w:hint="eastAsia"/>
                <w:sz w:val="22"/>
                <w:szCs w:val="18"/>
                <w:highlight w:val="none"/>
                <w:lang w:val="en-US" w:eastAsia="zh-CN"/>
              </w:rPr>
              <w:t>PEA(MPa)</w:t>
            </w:r>
          </w:p>
        </w:tc>
      </w:tr>
      <w:tr w14:paraId="252F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11" w:type="pct"/>
            <w:vAlign w:val="center"/>
          </w:tcPr>
          <w:p w14:paraId="7065DBAC">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ascii="Times New Roman" w:hAnsi="Times New Roman" w:eastAsia="宋体"/>
                <w:sz w:val="22"/>
                <w:szCs w:val="18"/>
                <w:highlight w:val="none"/>
                <w:lang w:val="en-US" w:eastAsia="zh-CN"/>
              </w:rPr>
              <w:t>300</w:t>
            </w:r>
          </w:p>
        </w:tc>
        <w:tc>
          <w:tcPr>
            <w:tcW w:w="711" w:type="pct"/>
            <w:vAlign w:val="center"/>
          </w:tcPr>
          <w:p w14:paraId="0D5D35DB">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ascii="Times New Roman" w:hAnsi="Times New Roman" w:eastAsia="宋体"/>
                <w:sz w:val="22"/>
                <w:szCs w:val="18"/>
                <w:highlight w:val="none"/>
                <w:lang w:val="en-US" w:eastAsia="zh-CN"/>
              </w:rPr>
              <w:t>C30</w:t>
            </w:r>
          </w:p>
        </w:tc>
        <w:tc>
          <w:tcPr>
            <w:tcW w:w="712" w:type="pct"/>
            <w:vAlign w:val="center"/>
          </w:tcPr>
          <w:p w14:paraId="2FAD0A1F">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ascii="Times New Roman" w:hAnsi="Times New Roman" w:eastAsia="宋体"/>
                <w:sz w:val="22"/>
                <w:szCs w:val="18"/>
                <w:highlight w:val="none"/>
                <w:lang w:val="en-US" w:eastAsia="zh-CN"/>
              </w:rPr>
              <w:t>34</w:t>
            </w:r>
          </w:p>
        </w:tc>
        <w:tc>
          <w:tcPr>
            <w:tcW w:w="712" w:type="pct"/>
            <w:vAlign w:val="center"/>
          </w:tcPr>
          <w:p w14:paraId="64957F37">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ascii="Times New Roman" w:hAnsi="Times New Roman" w:eastAsia="宋体"/>
                <w:sz w:val="22"/>
                <w:szCs w:val="18"/>
                <w:highlight w:val="none"/>
                <w:lang w:val="en-US" w:eastAsia="zh-CN"/>
              </w:rPr>
              <w:t>5.1</w:t>
            </w:r>
          </w:p>
        </w:tc>
        <w:tc>
          <w:tcPr>
            <w:tcW w:w="712" w:type="pct"/>
            <w:vAlign w:val="center"/>
          </w:tcPr>
          <w:p w14:paraId="64B074B1">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sz w:val="22"/>
                <w:szCs w:val="18"/>
                <w:highlight w:val="none"/>
                <w:lang w:val="en-US" w:eastAsia="zh-CN"/>
              </w:rPr>
              <w:t>3.0</w:t>
            </w:r>
          </w:p>
        </w:tc>
        <w:tc>
          <w:tcPr>
            <w:tcW w:w="727" w:type="pct"/>
            <w:vAlign w:val="center"/>
          </w:tcPr>
          <w:p w14:paraId="3C61AEEE">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sz w:val="22"/>
                <w:szCs w:val="18"/>
                <w:highlight w:val="none"/>
                <w:lang w:val="en-US" w:eastAsia="zh-CN"/>
              </w:rPr>
              <w:t>3.6</w:t>
            </w:r>
          </w:p>
        </w:tc>
        <w:tc>
          <w:tcPr>
            <w:tcW w:w="712" w:type="pct"/>
            <w:vAlign w:val="center"/>
          </w:tcPr>
          <w:p w14:paraId="3123DAE0">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sz w:val="22"/>
                <w:szCs w:val="18"/>
                <w:highlight w:val="none"/>
                <w:lang w:val="en-US" w:eastAsia="zh-CN"/>
              </w:rPr>
              <w:t>4.1</w:t>
            </w:r>
          </w:p>
        </w:tc>
      </w:tr>
      <w:tr w14:paraId="72FF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11" w:type="pct"/>
            <w:vAlign w:val="center"/>
          </w:tcPr>
          <w:p w14:paraId="1E44167E">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ascii="Times New Roman" w:hAnsi="Times New Roman" w:eastAsia="宋体"/>
                <w:sz w:val="22"/>
                <w:szCs w:val="18"/>
                <w:highlight w:val="none"/>
                <w:lang w:val="en-US" w:eastAsia="zh-CN"/>
              </w:rPr>
              <w:t>350</w:t>
            </w:r>
          </w:p>
        </w:tc>
        <w:tc>
          <w:tcPr>
            <w:tcW w:w="711" w:type="pct"/>
            <w:vAlign w:val="center"/>
          </w:tcPr>
          <w:p w14:paraId="28A4BDD1">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eastAsia" w:ascii="Times New Roman" w:hAnsi="Times New Roman" w:eastAsia="宋体"/>
                <w:sz w:val="22"/>
                <w:szCs w:val="18"/>
                <w:highlight w:val="none"/>
                <w:lang w:val="zh-CN" w:eastAsia="zh-CN"/>
              </w:rPr>
            </w:pPr>
            <w:r>
              <w:rPr>
                <w:rFonts w:hint="eastAsia" w:ascii="Times New Roman" w:hAnsi="Times New Roman" w:eastAsia="宋体"/>
                <w:sz w:val="22"/>
                <w:szCs w:val="18"/>
                <w:highlight w:val="none"/>
                <w:lang w:val="en-US" w:eastAsia="zh-CN"/>
              </w:rPr>
              <w:t>C30</w:t>
            </w:r>
          </w:p>
        </w:tc>
        <w:tc>
          <w:tcPr>
            <w:tcW w:w="712" w:type="pct"/>
            <w:vAlign w:val="center"/>
          </w:tcPr>
          <w:p w14:paraId="064D30E0">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ascii="Times New Roman" w:hAnsi="Times New Roman" w:eastAsia="宋体"/>
                <w:sz w:val="22"/>
                <w:szCs w:val="18"/>
                <w:highlight w:val="none"/>
                <w:lang w:val="en-US" w:eastAsia="zh-CN"/>
              </w:rPr>
              <w:t>44</w:t>
            </w:r>
          </w:p>
        </w:tc>
        <w:tc>
          <w:tcPr>
            <w:tcW w:w="712" w:type="pct"/>
            <w:vAlign w:val="center"/>
          </w:tcPr>
          <w:p w14:paraId="4570CEFB">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ascii="Times New Roman" w:hAnsi="Times New Roman" w:eastAsia="宋体"/>
                <w:sz w:val="22"/>
                <w:szCs w:val="18"/>
                <w:highlight w:val="none"/>
                <w:lang w:val="en-US" w:eastAsia="zh-CN"/>
              </w:rPr>
              <w:t>6.3</w:t>
            </w:r>
            <w:r>
              <w:rPr>
                <w:rFonts w:hint="eastAsia" w:ascii="Times New Roman" w:hAnsi="Times New Roman" w:eastAsia="宋体"/>
                <w:sz w:val="22"/>
                <w:szCs w:val="18"/>
                <w:highlight w:val="none"/>
                <w:vertAlign w:val="superscript"/>
                <w:lang w:val="en-US" w:eastAsia="zh-CN"/>
              </w:rPr>
              <w:t>b</w:t>
            </w:r>
          </w:p>
        </w:tc>
        <w:tc>
          <w:tcPr>
            <w:tcW w:w="712" w:type="pct"/>
            <w:vAlign w:val="center"/>
          </w:tcPr>
          <w:p w14:paraId="309B36A6">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eastAsia" w:ascii="Times New Roman" w:hAnsi="Times New Roman" w:eastAsia="宋体"/>
                <w:sz w:val="22"/>
                <w:szCs w:val="18"/>
                <w:highlight w:val="none"/>
                <w:lang w:val="en-US" w:eastAsia="zh-CN"/>
              </w:rPr>
            </w:pPr>
            <w:r>
              <w:rPr>
                <w:rFonts w:hint="eastAsia"/>
                <w:sz w:val="22"/>
                <w:szCs w:val="18"/>
                <w:highlight w:val="none"/>
                <w:lang w:val="en-US" w:eastAsia="zh-CN"/>
              </w:rPr>
              <w:t>3.0</w:t>
            </w:r>
          </w:p>
        </w:tc>
        <w:tc>
          <w:tcPr>
            <w:tcW w:w="727" w:type="pct"/>
            <w:vAlign w:val="center"/>
          </w:tcPr>
          <w:p w14:paraId="20105CA3">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eastAsia" w:ascii="Times New Roman" w:hAnsi="Times New Roman" w:eastAsia="宋体"/>
                <w:sz w:val="22"/>
                <w:szCs w:val="18"/>
                <w:highlight w:val="none"/>
                <w:lang w:val="en-US" w:eastAsia="zh-CN"/>
              </w:rPr>
            </w:pPr>
            <w:r>
              <w:rPr>
                <w:rFonts w:hint="eastAsia"/>
                <w:sz w:val="22"/>
                <w:szCs w:val="18"/>
                <w:highlight w:val="none"/>
                <w:lang w:val="en-US" w:eastAsia="zh-CN"/>
              </w:rPr>
              <w:t>3.6</w:t>
            </w:r>
          </w:p>
        </w:tc>
        <w:tc>
          <w:tcPr>
            <w:tcW w:w="712" w:type="pct"/>
            <w:vAlign w:val="center"/>
          </w:tcPr>
          <w:p w14:paraId="3BE366CE">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eastAsia" w:ascii="Times New Roman" w:hAnsi="Times New Roman" w:eastAsia="宋体"/>
                <w:sz w:val="22"/>
                <w:szCs w:val="18"/>
                <w:highlight w:val="none"/>
                <w:lang w:val="en-US" w:eastAsia="zh-CN"/>
              </w:rPr>
            </w:pPr>
            <w:r>
              <w:rPr>
                <w:rFonts w:hint="eastAsia"/>
                <w:sz w:val="22"/>
                <w:szCs w:val="18"/>
                <w:highlight w:val="none"/>
                <w:lang w:val="en-US" w:eastAsia="zh-CN"/>
              </w:rPr>
              <w:t>4.1</w:t>
            </w:r>
          </w:p>
        </w:tc>
      </w:tr>
      <w:tr w14:paraId="2C89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11" w:type="pct"/>
            <w:vAlign w:val="center"/>
          </w:tcPr>
          <w:p w14:paraId="50A74EE0">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ascii="Times New Roman" w:hAnsi="Times New Roman" w:eastAsia="宋体"/>
                <w:sz w:val="22"/>
                <w:szCs w:val="18"/>
                <w:highlight w:val="none"/>
                <w:lang w:val="en-US" w:eastAsia="zh-CN"/>
              </w:rPr>
              <w:t>400</w:t>
            </w:r>
          </w:p>
        </w:tc>
        <w:tc>
          <w:tcPr>
            <w:tcW w:w="711" w:type="pct"/>
            <w:vAlign w:val="center"/>
          </w:tcPr>
          <w:p w14:paraId="0068F262">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sz w:val="22"/>
                <w:szCs w:val="22"/>
                <w:highlight w:val="none"/>
                <w:lang w:val="en-US" w:eastAsia="zh-CN"/>
              </w:rPr>
              <w:t>C30</w:t>
            </w:r>
          </w:p>
        </w:tc>
        <w:tc>
          <w:tcPr>
            <w:tcW w:w="712" w:type="pct"/>
            <w:vAlign w:val="center"/>
          </w:tcPr>
          <w:p w14:paraId="7D30DA1C">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highlight w:val="none"/>
                <w:lang w:val="en-US" w:eastAsia="zh-CN"/>
              </w:rPr>
            </w:pPr>
            <w:r>
              <w:rPr>
                <w:rFonts w:hint="eastAsia" w:ascii="Times New Roman" w:hAnsi="Times New Roman" w:eastAsia="宋体"/>
                <w:sz w:val="22"/>
                <w:szCs w:val="18"/>
                <w:highlight w:val="none"/>
                <w:lang w:val="en-US" w:eastAsia="zh-CN"/>
              </w:rPr>
              <w:t>34</w:t>
            </w:r>
          </w:p>
        </w:tc>
        <w:tc>
          <w:tcPr>
            <w:tcW w:w="712" w:type="pct"/>
            <w:vAlign w:val="center"/>
          </w:tcPr>
          <w:p w14:paraId="321DA5AD">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eastAsia" w:ascii="Times New Roman" w:hAnsi="Times New Roman" w:eastAsia="宋体"/>
                <w:sz w:val="22"/>
                <w:szCs w:val="18"/>
                <w:highlight w:val="none"/>
                <w:lang w:val="zh-CN" w:eastAsia="zh-CN"/>
              </w:rPr>
            </w:pPr>
            <w:r>
              <w:rPr>
                <w:rFonts w:hint="eastAsia" w:ascii="Times New Roman" w:hAnsi="Times New Roman" w:eastAsia="宋体"/>
                <w:sz w:val="22"/>
                <w:szCs w:val="18"/>
                <w:highlight w:val="none"/>
                <w:lang w:val="en-US" w:eastAsia="zh-CN"/>
              </w:rPr>
              <w:t>6.5</w:t>
            </w:r>
            <w:r>
              <w:rPr>
                <w:rFonts w:hint="eastAsia" w:ascii="Times New Roman" w:hAnsi="Times New Roman" w:eastAsia="宋体"/>
                <w:sz w:val="22"/>
                <w:szCs w:val="18"/>
                <w:highlight w:val="none"/>
                <w:vertAlign w:val="superscript"/>
                <w:lang w:val="en-US" w:eastAsia="zh-CN"/>
              </w:rPr>
              <w:t>b</w:t>
            </w:r>
          </w:p>
        </w:tc>
        <w:tc>
          <w:tcPr>
            <w:tcW w:w="712" w:type="pct"/>
            <w:shd w:val="clear" w:color="auto" w:fill="auto"/>
            <w:vAlign w:val="center"/>
          </w:tcPr>
          <w:p w14:paraId="645FF7C2">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ind w:firstLine="0" w:firstLineChars="0"/>
              <w:jc w:val="center"/>
              <w:textAlignment w:val="baseline"/>
              <w:rPr>
                <w:rFonts w:hint="eastAsia" w:ascii="Times New Roman" w:hAnsi="Times New Roman" w:eastAsia="宋体" w:cs="PMingLiU"/>
                <w:snapToGrid w:val="0"/>
                <w:color w:val="000000"/>
                <w:kern w:val="0"/>
                <w:sz w:val="22"/>
                <w:szCs w:val="18"/>
                <w:highlight w:val="none"/>
                <w:lang w:val="en-US" w:eastAsia="zh-CN"/>
              </w:rPr>
            </w:pPr>
            <w:r>
              <w:rPr>
                <w:rFonts w:hint="eastAsia"/>
                <w:sz w:val="22"/>
                <w:szCs w:val="18"/>
                <w:highlight w:val="none"/>
                <w:lang w:val="en-US" w:eastAsia="zh-CN"/>
              </w:rPr>
              <w:t>3.0</w:t>
            </w:r>
          </w:p>
        </w:tc>
        <w:tc>
          <w:tcPr>
            <w:tcW w:w="727" w:type="pct"/>
            <w:shd w:val="clear" w:color="auto" w:fill="auto"/>
            <w:vAlign w:val="center"/>
          </w:tcPr>
          <w:p w14:paraId="1ACD4FDE">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ind w:firstLine="0" w:firstLineChars="0"/>
              <w:jc w:val="center"/>
              <w:textAlignment w:val="baseline"/>
              <w:rPr>
                <w:rFonts w:hint="eastAsia" w:ascii="Times New Roman" w:hAnsi="Times New Roman" w:eastAsia="宋体" w:cs="PMingLiU"/>
                <w:snapToGrid w:val="0"/>
                <w:color w:val="000000"/>
                <w:kern w:val="0"/>
                <w:sz w:val="22"/>
                <w:szCs w:val="18"/>
                <w:highlight w:val="none"/>
                <w:lang w:val="en-US" w:eastAsia="zh-CN"/>
              </w:rPr>
            </w:pPr>
            <w:r>
              <w:rPr>
                <w:rFonts w:hint="eastAsia"/>
                <w:sz w:val="22"/>
                <w:szCs w:val="18"/>
                <w:highlight w:val="none"/>
                <w:lang w:val="en-US" w:eastAsia="zh-CN"/>
              </w:rPr>
              <w:t>3.6</w:t>
            </w:r>
          </w:p>
        </w:tc>
        <w:tc>
          <w:tcPr>
            <w:tcW w:w="712" w:type="pct"/>
            <w:shd w:val="clear" w:color="auto" w:fill="auto"/>
            <w:vAlign w:val="center"/>
          </w:tcPr>
          <w:p w14:paraId="6F2403AE">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ind w:firstLine="0" w:firstLineChars="0"/>
              <w:jc w:val="center"/>
              <w:textAlignment w:val="baseline"/>
              <w:rPr>
                <w:rFonts w:hint="eastAsia" w:ascii="Times New Roman" w:hAnsi="Times New Roman" w:eastAsia="宋体" w:cs="PMingLiU"/>
                <w:snapToGrid w:val="0"/>
                <w:color w:val="000000"/>
                <w:kern w:val="0"/>
                <w:sz w:val="22"/>
                <w:szCs w:val="18"/>
                <w:highlight w:val="none"/>
                <w:lang w:val="en-US" w:eastAsia="zh-CN"/>
              </w:rPr>
            </w:pPr>
            <w:r>
              <w:rPr>
                <w:rFonts w:hint="eastAsia"/>
                <w:sz w:val="22"/>
                <w:szCs w:val="18"/>
                <w:highlight w:val="none"/>
                <w:lang w:val="en-US" w:eastAsia="zh-CN"/>
              </w:rPr>
              <w:t>4.1</w:t>
            </w:r>
          </w:p>
        </w:tc>
      </w:tr>
      <w:tr w14:paraId="2C7E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11" w:type="pct"/>
            <w:vAlign w:val="center"/>
          </w:tcPr>
          <w:p w14:paraId="4B412DCF">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lang w:val="en-US" w:eastAsia="zh-CN"/>
              </w:rPr>
            </w:pPr>
            <w:r>
              <w:rPr>
                <w:rFonts w:hint="eastAsia" w:ascii="Times New Roman" w:hAnsi="Times New Roman" w:eastAsia="宋体"/>
                <w:sz w:val="22"/>
                <w:szCs w:val="18"/>
                <w:lang w:val="en-US" w:eastAsia="zh-CN"/>
              </w:rPr>
              <w:t>450</w:t>
            </w:r>
          </w:p>
        </w:tc>
        <w:tc>
          <w:tcPr>
            <w:tcW w:w="711" w:type="pct"/>
            <w:vAlign w:val="center"/>
          </w:tcPr>
          <w:p w14:paraId="503AC156">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eastAsia" w:ascii="Times New Roman" w:hAnsi="Times New Roman" w:eastAsia="宋体"/>
                <w:sz w:val="22"/>
                <w:szCs w:val="18"/>
                <w:lang w:val="zh-CN" w:eastAsia="zh-CN"/>
              </w:rPr>
            </w:pPr>
            <w:r>
              <w:rPr>
                <w:rFonts w:hint="eastAsia" w:ascii="Times New Roman" w:hAnsi="Times New Roman" w:eastAsia="宋体"/>
                <w:sz w:val="22"/>
                <w:szCs w:val="18"/>
                <w:lang w:val="en-US" w:eastAsia="zh-CN"/>
              </w:rPr>
              <w:t>C25</w:t>
            </w:r>
          </w:p>
        </w:tc>
        <w:tc>
          <w:tcPr>
            <w:tcW w:w="712" w:type="pct"/>
            <w:vAlign w:val="center"/>
          </w:tcPr>
          <w:p w14:paraId="1D70A0F4">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lang w:val="en-US" w:eastAsia="zh-CN"/>
              </w:rPr>
            </w:pPr>
            <w:r>
              <w:rPr>
                <w:rFonts w:hint="eastAsia" w:ascii="Times New Roman" w:hAnsi="Times New Roman" w:eastAsia="宋体"/>
                <w:sz w:val="22"/>
                <w:szCs w:val="18"/>
                <w:lang w:val="en-US" w:eastAsia="zh-CN"/>
              </w:rPr>
              <w:t>23</w:t>
            </w:r>
          </w:p>
        </w:tc>
        <w:tc>
          <w:tcPr>
            <w:tcW w:w="712" w:type="pct"/>
            <w:vAlign w:val="center"/>
          </w:tcPr>
          <w:p w14:paraId="36F63E32">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eastAsia" w:ascii="Times New Roman" w:hAnsi="Times New Roman" w:eastAsia="宋体"/>
                <w:sz w:val="22"/>
                <w:szCs w:val="18"/>
                <w:lang w:val="zh-CN" w:eastAsia="zh-CN"/>
              </w:rPr>
            </w:pPr>
            <w:r>
              <w:rPr>
                <w:rFonts w:hint="eastAsia" w:ascii="Times New Roman" w:hAnsi="Times New Roman" w:eastAsia="宋体"/>
                <w:sz w:val="22"/>
                <w:szCs w:val="18"/>
                <w:lang w:val="en-US" w:eastAsia="zh-CN"/>
              </w:rPr>
              <w:t>6.5</w:t>
            </w:r>
            <w:r>
              <w:rPr>
                <w:rFonts w:hint="eastAsia" w:ascii="Times New Roman" w:hAnsi="Times New Roman" w:eastAsia="宋体"/>
                <w:sz w:val="22"/>
                <w:szCs w:val="18"/>
                <w:vertAlign w:val="superscript"/>
                <w:lang w:val="en-US" w:eastAsia="zh-CN"/>
              </w:rPr>
              <w:t>b</w:t>
            </w:r>
          </w:p>
        </w:tc>
        <w:tc>
          <w:tcPr>
            <w:tcW w:w="712" w:type="pct"/>
            <w:vAlign w:val="center"/>
          </w:tcPr>
          <w:p w14:paraId="490B0EDE">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lang w:val="en-US" w:eastAsia="zh-CN"/>
              </w:rPr>
            </w:pPr>
            <w:r>
              <w:rPr>
                <w:rFonts w:hint="eastAsia"/>
                <w:sz w:val="22"/>
                <w:szCs w:val="18"/>
                <w:lang w:val="en-US" w:eastAsia="zh-CN"/>
              </w:rPr>
              <w:t>2.5</w:t>
            </w:r>
          </w:p>
        </w:tc>
        <w:tc>
          <w:tcPr>
            <w:tcW w:w="727" w:type="pct"/>
            <w:vAlign w:val="center"/>
          </w:tcPr>
          <w:p w14:paraId="69EAA22A">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lang w:val="en-US" w:eastAsia="zh-CN"/>
              </w:rPr>
            </w:pPr>
            <w:r>
              <w:rPr>
                <w:rFonts w:hint="eastAsia"/>
                <w:sz w:val="22"/>
                <w:szCs w:val="18"/>
                <w:lang w:val="en-US" w:eastAsia="zh-CN"/>
              </w:rPr>
              <w:t>3.0</w:t>
            </w:r>
          </w:p>
        </w:tc>
        <w:tc>
          <w:tcPr>
            <w:tcW w:w="712" w:type="pct"/>
            <w:vAlign w:val="center"/>
          </w:tcPr>
          <w:p w14:paraId="4B49D38E">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lang w:val="en-US" w:eastAsia="zh-CN"/>
              </w:rPr>
            </w:pPr>
            <w:r>
              <w:rPr>
                <w:rFonts w:hint="eastAsia"/>
                <w:sz w:val="22"/>
                <w:szCs w:val="18"/>
                <w:lang w:val="en-US" w:eastAsia="zh-CN"/>
              </w:rPr>
              <w:t>3.5</w:t>
            </w:r>
          </w:p>
        </w:tc>
      </w:tr>
      <w:tr w14:paraId="4E77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11" w:type="pct"/>
            <w:vAlign w:val="center"/>
          </w:tcPr>
          <w:p w14:paraId="3C2B9953">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lang w:val="en-US" w:eastAsia="zh-CN"/>
              </w:rPr>
            </w:pPr>
            <w:r>
              <w:rPr>
                <w:rFonts w:hint="eastAsia" w:ascii="Times New Roman" w:hAnsi="Times New Roman" w:eastAsia="宋体"/>
                <w:sz w:val="22"/>
                <w:szCs w:val="18"/>
                <w:lang w:val="en-US" w:eastAsia="zh-CN"/>
              </w:rPr>
              <w:t>500</w:t>
            </w:r>
          </w:p>
        </w:tc>
        <w:tc>
          <w:tcPr>
            <w:tcW w:w="711" w:type="pct"/>
            <w:vAlign w:val="center"/>
          </w:tcPr>
          <w:p w14:paraId="682AC68E">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eastAsia" w:ascii="Times New Roman" w:hAnsi="Times New Roman" w:eastAsia="宋体"/>
                <w:sz w:val="22"/>
                <w:szCs w:val="18"/>
                <w:lang w:val="zh-CN" w:eastAsia="zh-CN"/>
              </w:rPr>
            </w:pPr>
            <w:r>
              <w:rPr>
                <w:rFonts w:hint="eastAsia" w:ascii="Times New Roman" w:hAnsi="Times New Roman" w:eastAsia="宋体"/>
                <w:sz w:val="22"/>
                <w:szCs w:val="18"/>
                <w:lang w:val="en-US" w:eastAsia="zh-CN"/>
              </w:rPr>
              <w:t>C25</w:t>
            </w:r>
          </w:p>
        </w:tc>
        <w:tc>
          <w:tcPr>
            <w:tcW w:w="712" w:type="pct"/>
            <w:vAlign w:val="center"/>
          </w:tcPr>
          <w:p w14:paraId="15BCD88B">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lang w:val="en-US" w:eastAsia="zh-CN"/>
              </w:rPr>
            </w:pPr>
            <w:r>
              <w:rPr>
                <w:rFonts w:hint="eastAsia" w:ascii="Times New Roman" w:hAnsi="Times New Roman" w:eastAsia="宋体"/>
                <w:sz w:val="22"/>
                <w:szCs w:val="18"/>
                <w:lang w:val="en-US" w:eastAsia="zh-CN"/>
              </w:rPr>
              <w:t>17</w:t>
            </w:r>
          </w:p>
        </w:tc>
        <w:tc>
          <w:tcPr>
            <w:tcW w:w="712" w:type="pct"/>
            <w:vAlign w:val="center"/>
          </w:tcPr>
          <w:p w14:paraId="20926DA2">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eastAsia" w:ascii="Times New Roman" w:hAnsi="Times New Roman" w:eastAsia="宋体"/>
                <w:sz w:val="22"/>
                <w:szCs w:val="18"/>
                <w:lang w:val="zh-CN" w:eastAsia="zh-CN"/>
              </w:rPr>
            </w:pPr>
            <w:r>
              <w:rPr>
                <w:rFonts w:hint="eastAsia" w:ascii="Times New Roman" w:hAnsi="Times New Roman" w:eastAsia="宋体"/>
                <w:sz w:val="22"/>
                <w:szCs w:val="18"/>
                <w:lang w:val="en-US" w:eastAsia="zh-CN"/>
              </w:rPr>
              <w:t>6.5</w:t>
            </w:r>
          </w:p>
        </w:tc>
        <w:tc>
          <w:tcPr>
            <w:tcW w:w="712" w:type="pct"/>
            <w:shd w:val="clear" w:color="auto" w:fill="auto"/>
            <w:vAlign w:val="center"/>
          </w:tcPr>
          <w:p w14:paraId="7F5A1B99">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ind w:firstLine="0" w:firstLineChars="0"/>
              <w:jc w:val="center"/>
              <w:textAlignment w:val="baseline"/>
              <w:rPr>
                <w:rFonts w:hint="eastAsia" w:ascii="Times New Roman" w:hAnsi="Times New Roman" w:eastAsia="宋体" w:cs="PMingLiU"/>
                <w:snapToGrid w:val="0"/>
                <w:color w:val="000000"/>
                <w:kern w:val="0"/>
                <w:sz w:val="22"/>
                <w:szCs w:val="18"/>
                <w:lang w:val="en-US" w:eastAsia="zh-CN"/>
              </w:rPr>
            </w:pPr>
            <w:r>
              <w:rPr>
                <w:rFonts w:hint="eastAsia"/>
                <w:sz w:val="22"/>
                <w:szCs w:val="18"/>
                <w:lang w:val="en-US" w:eastAsia="zh-CN"/>
              </w:rPr>
              <w:t>2.5</w:t>
            </w:r>
          </w:p>
        </w:tc>
        <w:tc>
          <w:tcPr>
            <w:tcW w:w="727" w:type="pct"/>
            <w:shd w:val="clear" w:color="auto" w:fill="auto"/>
            <w:vAlign w:val="center"/>
          </w:tcPr>
          <w:p w14:paraId="7F0C885D">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ind w:firstLine="0" w:firstLineChars="0"/>
              <w:jc w:val="center"/>
              <w:textAlignment w:val="baseline"/>
              <w:rPr>
                <w:rFonts w:hint="eastAsia" w:ascii="Times New Roman" w:hAnsi="Times New Roman" w:eastAsia="宋体" w:cs="PMingLiU"/>
                <w:snapToGrid w:val="0"/>
                <w:color w:val="000000"/>
                <w:kern w:val="0"/>
                <w:sz w:val="22"/>
                <w:szCs w:val="18"/>
                <w:lang w:val="en-US" w:eastAsia="zh-CN"/>
              </w:rPr>
            </w:pPr>
            <w:r>
              <w:rPr>
                <w:rFonts w:hint="eastAsia"/>
                <w:sz w:val="22"/>
                <w:szCs w:val="18"/>
                <w:lang w:val="en-US" w:eastAsia="zh-CN"/>
              </w:rPr>
              <w:t>3.0</w:t>
            </w:r>
          </w:p>
        </w:tc>
        <w:tc>
          <w:tcPr>
            <w:tcW w:w="712" w:type="pct"/>
            <w:shd w:val="clear" w:color="auto" w:fill="auto"/>
            <w:vAlign w:val="center"/>
          </w:tcPr>
          <w:p w14:paraId="10FDAD44">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ind w:firstLine="0" w:firstLineChars="0"/>
              <w:jc w:val="center"/>
              <w:textAlignment w:val="baseline"/>
              <w:rPr>
                <w:rFonts w:hint="eastAsia" w:ascii="Times New Roman" w:hAnsi="Times New Roman" w:eastAsia="宋体" w:cs="PMingLiU"/>
                <w:snapToGrid w:val="0"/>
                <w:color w:val="000000"/>
                <w:kern w:val="0"/>
                <w:sz w:val="22"/>
                <w:szCs w:val="18"/>
                <w:lang w:val="en-US" w:eastAsia="zh-CN"/>
              </w:rPr>
            </w:pPr>
            <w:r>
              <w:rPr>
                <w:rFonts w:hint="eastAsia"/>
                <w:sz w:val="22"/>
                <w:szCs w:val="18"/>
                <w:lang w:val="en-US" w:eastAsia="zh-CN"/>
              </w:rPr>
              <w:t>3.5</w:t>
            </w:r>
          </w:p>
        </w:tc>
      </w:tr>
      <w:tr w14:paraId="5994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11" w:type="pct"/>
            <w:vAlign w:val="center"/>
          </w:tcPr>
          <w:p w14:paraId="52030C9D">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lang w:val="en-US" w:eastAsia="zh-CN"/>
              </w:rPr>
            </w:pPr>
            <w:r>
              <w:rPr>
                <w:rFonts w:hint="eastAsia" w:ascii="Times New Roman" w:hAnsi="Times New Roman" w:eastAsia="宋体"/>
                <w:sz w:val="22"/>
                <w:szCs w:val="18"/>
                <w:lang w:val="en-US" w:eastAsia="zh-CN"/>
              </w:rPr>
              <w:t>600</w:t>
            </w:r>
          </w:p>
        </w:tc>
        <w:tc>
          <w:tcPr>
            <w:tcW w:w="711" w:type="pct"/>
            <w:vAlign w:val="center"/>
          </w:tcPr>
          <w:p w14:paraId="6FDACF13">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eastAsia" w:ascii="Times New Roman" w:hAnsi="Times New Roman" w:eastAsia="宋体"/>
                <w:sz w:val="22"/>
                <w:szCs w:val="18"/>
                <w:lang w:val="zh-CN" w:eastAsia="zh-CN"/>
              </w:rPr>
            </w:pPr>
            <w:r>
              <w:rPr>
                <w:rFonts w:hint="eastAsia" w:ascii="Times New Roman" w:hAnsi="Times New Roman" w:eastAsia="宋体"/>
                <w:sz w:val="22"/>
                <w:szCs w:val="18"/>
                <w:lang w:val="en-US" w:eastAsia="zh-CN"/>
              </w:rPr>
              <w:t>C25</w:t>
            </w:r>
          </w:p>
        </w:tc>
        <w:tc>
          <w:tcPr>
            <w:tcW w:w="712" w:type="pct"/>
            <w:vAlign w:val="center"/>
          </w:tcPr>
          <w:p w14:paraId="6818BBDD">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default" w:ascii="Times New Roman" w:hAnsi="Times New Roman" w:eastAsia="宋体"/>
                <w:sz w:val="22"/>
                <w:szCs w:val="18"/>
                <w:lang w:val="en-US" w:eastAsia="zh-CN"/>
              </w:rPr>
            </w:pPr>
            <w:r>
              <w:rPr>
                <w:rFonts w:hint="eastAsia" w:ascii="Times New Roman" w:hAnsi="Times New Roman" w:eastAsia="宋体"/>
                <w:sz w:val="22"/>
                <w:szCs w:val="18"/>
                <w:lang w:val="en-US" w:eastAsia="zh-CN"/>
              </w:rPr>
              <w:t>17</w:t>
            </w:r>
          </w:p>
        </w:tc>
        <w:tc>
          <w:tcPr>
            <w:tcW w:w="712" w:type="pct"/>
            <w:vAlign w:val="center"/>
          </w:tcPr>
          <w:p w14:paraId="75BAF314">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jc w:val="center"/>
              <w:textAlignment w:val="baseline"/>
              <w:rPr>
                <w:rFonts w:hint="eastAsia" w:ascii="Times New Roman" w:hAnsi="Times New Roman" w:eastAsia="宋体"/>
                <w:sz w:val="22"/>
                <w:szCs w:val="18"/>
                <w:lang w:val="zh-CN" w:eastAsia="zh-CN"/>
              </w:rPr>
            </w:pPr>
            <w:r>
              <w:rPr>
                <w:rFonts w:hint="eastAsia" w:ascii="Times New Roman" w:hAnsi="Times New Roman" w:eastAsia="宋体"/>
                <w:sz w:val="22"/>
                <w:szCs w:val="18"/>
                <w:lang w:val="en-US" w:eastAsia="zh-CN"/>
              </w:rPr>
              <w:t>7.6</w:t>
            </w:r>
          </w:p>
        </w:tc>
        <w:tc>
          <w:tcPr>
            <w:tcW w:w="712" w:type="pct"/>
            <w:shd w:val="clear" w:color="auto" w:fill="auto"/>
            <w:vAlign w:val="center"/>
          </w:tcPr>
          <w:p w14:paraId="59886E58">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ind w:firstLine="0" w:firstLineChars="0"/>
              <w:jc w:val="center"/>
              <w:textAlignment w:val="baseline"/>
              <w:rPr>
                <w:rFonts w:hint="eastAsia" w:ascii="Times New Roman" w:hAnsi="Times New Roman" w:eastAsia="宋体" w:cs="PMingLiU"/>
                <w:snapToGrid w:val="0"/>
                <w:color w:val="000000"/>
                <w:kern w:val="0"/>
                <w:sz w:val="22"/>
                <w:szCs w:val="18"/>
                <w:lang w:val="en-US" w:eastAsia="zh-CN"/>
              </w:rPr>
            </w:pPr>
            <w:r>
              <w:rPr>
                <w:rFonts w:hint="eastAsia"/>
                <w:sz w:val="22"/>
                <w:szCs w:val="18"/>
                <w:lang w:val="en-US" w:eastAsia="zh-CN"/>
              </w:rPr>
              <w:t>2.5</w:t>
            </w:r>
          </w:p>
        </w:tc>
        <w:tc>
          <w:tcPr>
            <w:tcW w:w="727" w:type="pct"/>
            <w:shd w:val="clear" w:color="auto" w:fill="auto"/>
            <w:vAlign w:val="center"/>
          </w:tcPr>
          <w:p w14:paraId="34023A23">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ind w:firstLine="0" w:firstLineChars="0"/>
              <w:jc w:val="center"/>
              <w:textAlignment w:val="baseline"/>
              <w:rPr>
                <w:rFonts w:hint="eastAsia" w:ascii="Times New Roman" w:hAnsi="Times New Roman" w:eastAsia="宋体" w:cs="PMingLiU"/>
                <w:snapToGrid w:val="0"/>
                <w:color w:val="000000"/>
                <w:kern w:val="0"/>
                <w:sz w:val="22"/>
                <w:szCs w:val="18"/>
                <w:lang w:val="en-US" w:eastAsia="zh-CN"/>
              </w:rPr>
            </w:pPr>
            <w:r>
              <w:rPr>
                <w:rFonts w:hint="eastAsia"/>
                <w:sz w:val="22"/>
                <w:szCs w:val="18"/>
                <w:lang w:val="en-US" w:eastAsia="zh-CN"/>
              </w:rPr>
              <w:t>3.0</w:t>
            </w:r>
          </w:p>
        </w:tc>
        <w:tc>
          <w:tcPr>
            <w:tcW w:w="712" w:type="pct"/>
            <w:shd w:val="clear" w:color="auto" w:fill="auto"/>
            <w:vAlign w:val="center"/>
          </w:tcPr>
          <w:p w14:paraId="231137F3">
            <w:pPr>
              <w:pStyle w:val="52"/>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ind w:firstLine="0" w:firstLineChars="0"/>
              <w:jc w:val="center"/>
              <w:textAlignment w:val="baseline"/>
              <w:rPr>
                <w:rFonts w:hint="eastAsia" w:ascii="Times New Roman" w:hAnsi="Times New Roman" w:eastAsia="宋体" w:cs="PMingLiU"/>
                <w:snapToGrid w:val="0"/>
                <w:color w:val="000000"/>
                <w:kern w:val="0"/>
                <w:sz w:val="22"/>
                <w:szCs w:val="18"/>
                <w:lang w:val="en-US" w:eastAsia="zh-CN"/>
              </w:rPr>
            </w:pPr>
            <w:r>
              <w:rPr>
                <w:rFonts w:hint="eastAsia"/>
                <w:sz w:val="22"/>
                <w:szCs w:val="18"/>
                <w:lang w:val="en-US" w:eastAsia="zh-CN"/>
              </w:rPr>
              <w:t>3.5</w:t>
            </w:r>
          </w:p>
        </w:tc>
      </w:tr>
    </w:tbl>
    <w:p w14:paraId="3754A109">
      <w:pPr>
        <w:bidi w:val="0"/>
        <w:rPr>
          <w:rFonts w:hint="eastAsia"/>
          <w:lang w:val="en-US" w:eastAsia="zh-CN"/>
        </w:rPr>
      </w:pPr>
      <w:r>
        <w:rPr>
          <w:rFonts w:hint="eastAsia"/>
          <w:lang w:val="en-US" w:eastAsia="zh-CN"/>
        </w:rPr>
        <w:t>注：PFA（允许工作压力），部件可长时间安全承受的最大内部压力，不包括冲击压。具体详见《排水工程用球墨铸铁管、管件和附件》(GB/T26081-2022)。</w:t>
      </w:r>
    </w:p>
    <w:p w14:paraId="2B5A74CD">
      <w:pPr>
        <w:spacing w:line="360" w:lineRule="auto"/>
        <w:ind w:firstLine="480"/>
        <w:rPr>
          <w:lang w:val="zh-CN"/>
        </w:rPr>
      </w:pPr>
      <w:r>
        <w:rPr>
          <w:lang w:val="zh-CN"/>
        </w:rPr>
        <w:t>1） 球墨化要求：用于制造管子、管件的铸铁，其石墨经过预处理成明显球状。球墨铸铁管的材质为铁素体球墨铸铁，在组织中有一定数量的球状石墨。</w:t>
      </w:r>
      <w:r>
        <w:rPr>
          <w:bCs/>
        </w:rPr>
        <w:t>球化级别不低于3级（即球化率不低于80%）。</w:t>
      </w:r>
    </w:p>
    <w:p w14:paraId="59C0646F">
      <w:pPr>
        <w:spacing w:line="360" w:lineRule="auto"/>
        <w:ind w:firstLine="480"/>
        <w:rPr>
          <w:lang w:val="zh-CN"/>
        </w:rPr>
      </w:pPr>
      <w:r>
        <w:rPr>
          <w:lang w:val="zh-CN"/>
        </w:rPr>
        <w:t>2）力学性能：</w:t>
      </w:r>
    </w:p>
    <w:p w14:paraId="136DB1A7">
      <w:pPr>
        <w:spacing w:line="360" w:lineRule="auto"/>
        <w:ind w:firstLine="480"/>
        <w:rPr>
          <w:lang w:val="zh-CN"/>
        </w:rPr>
      </w:pPr>
      <w:r>
        <w:rPr>
          <w:lang w:val="zh-CN"/>
        </w:rPr>
        <w:t>布氏硬度：165HB≤布氏≤230HB</w:t>
      </w:r>
    </w:p>
    <w:p w14:paraId="2CAF99CC">
      <w:pPr>
        <w:spacing w:line="360" w:lineRule="auto"/>
        <w:ind w:firstLine="480"/>
        <w:rPr>
          <w:lang w:val="zh-CN"/>
        </w:rPr>
      </w:pPr>
      <w:r>
        <w:rPr>
          <w:lang w:val="zh-CN"/>
        </w:rPr>
        <w:t>拉抗强度：≥420MPa</w:t>
      </w:r>
    </w:p>
    <w:p w14:paraId="5D83A845">
      <w:pPr>
        <w:spacing w:line="360" w:lineRule="auto"/>
        <w:ind w:firstLine="480"/>
        <w:rPr>
          <w:lang w:val="zh-CN"/>
        </w:rPr>
      </w:pPr>
      <w:r>
        <w:rPr>
          <w:lang w:val="zh-CN"/>
        </w:rPr>
        <w:t>延伸率：DN100-DN1000  A≥10%  DN1100-DN3000 A≥7%</w:t>
      </w:r>
    </w:p>
    <w:p w14:paraId="5D3ECB99">
      <w:pPr>
        <w:spacing w:line="360" w:lineRule="auto"/>
        <w:ind w:firstLine="480"/>
        <w:rPr>
          <w:lang w:val="zh-CN"/>
        </w:rPr>
      </w:pPr>
      <w:r>
        <w:rPr>
          <w:lang w:val="zh-CN"/>
        </w:rPr>
        <w:t>屈服强度PR0.2≥300MPa</w:t>
      </w:r>
    </w:p>
    <w:p w14:paraId="481E2E01">
      <w:pPr>
        <w:spacing w:line="360" w:lineRule="auto"/>
        <w:ind w:firstLine="480"/>
        <w:rPr>
          <w:rFonts w:hint="eastAsia"/>
          <w:highlight w:val="none"/>
          <w:lang w:val="en-US" w:eastAsia="zh-CN"/>
        </w:rPr>
      </w:pPr>
      <w:r>
        <w:rPr>
          <w:rFonts w:hint="eastAsia"/>
          <w:highlight w:val="none"/>
          <w:lang w:val="en-US" w:eastAsia="zh-CN"/>
        </w:rPr>
        <w:t>球墨铸铁的弹性模量为170000Mpa</w:t>
      </w:r>
    </w:p>
    <w:p w14:paraId="791F4338">
      <w:pPr>
        <w:spacing w:line="360" w:lineRule="auto"/>
        <w:ind w:firstLine="480"/>
        <w:rPr>
          <w:lang w:val="zh-CN"/>
        </w:rPr>
      </w:pPr>
      <w:r>
        <w:rPr>
          <w:lang w:val="zh-CN"/>
        </w:rPr>
        <w:t>（2）管道密封要求</w:t>
      </w:r>
    </w:p>
    <w:p w14:paraId="66844950">
      <w:pPr>
        <w:rPr>
          <w:rFonts w:hint="default" w:ascii="Times New Roman" w:hAnsi="Times New Roman" w:eastAsia="宋体" w:cs="Arial"/>
          <w:snapToGrid w:val="0"/>
          <w:color w:val="000000"/>
          <w:kern w:val="0"/>
          <w:sz w:val="28"/>
          <w:szCs w:val="21"/>
          <w:lang w:val="en-US" w:eastAsia="zh-CN"/>
        </w:rPr>
      </w:pPr>
      <w:r>
        <w:rPr>
          <w:rFonts w:hint="eastAsia"/>
          <w:lang w:val="en-US" w:eastAsia="zh-CN"/>
        </w:rPr>
        <w:t>管道接口密封性应按照《排水工程用球墨铸铁管、管件和附件》(GB/T26081-2022)</w:t>
      </w:r>
      <w:r>
        <w:rPr>
          <w:rFonts w:hint="default" w:ascii="Times New Roman" w:hAnsi="Times New Roman" w:eastAsia="宋体" w:cs="Arial"/>
          <w:snapToGrid w:val="0"/>
          <w:color w:val="000000"/>
          <w:kern w:val="0"/>
          <w:sz w:val="28"/>
          <w:szCs w:val="21"/>
          <w:lang w:val="en-US" w:eastAsia="zh-CN"/>
        </w:rPr>
        <w:t>7.1.2中的规定进行内部压力下接口密封型式试验</w:t>
      </w:r>
      <w:r>
        <w:rPr>
          <w:rFonts w:hint="eastAsia" w:cs="Arial"/>
          <w:snapToGrid w:val="0"/>
          <w:color w:val="000000"/>
          <w:kern w:val="0"/>
          <w:sz w:val="28"/>
          <w:szCs w:val="21"/>
          <w:lang w:val="en-US" w:eastAsia="zh-CN"/>
        </w:rPr>
        <w:t>，</w:t>
      </w:r>
      <w:r>
        <w:rPr>
          <w:rFonts w:hint="default" w:ascii="Times New Roman" w:hAnsi="Times New Roman" w:eastAsia="宋体" w:cs="Arial"/>
          <w:snapToGrid w:val="0"/>
          <w:color w:val="000000"/>
          <w:kern w:val="0"/>
          <w:sz w:val="28"/>
          <w:szCs w:val="21"/>
          <w:lang w:val="en-US" w:eastAsia="zh-CN"/>
        </w:rPr>
        <w:t>试验压力为(1.5PFA十0.5)MPa</w:t>
      </w:r>
      <w:r>
        <w:rPr>
          <w:rFonts w:hint="eastAsia" w:cs="Arial"/>
          <w:snapToGrid w:val="0"/>
          <w:color w:val="000000"/>
          <w:kern w:val="0"/>
          <w:sz w:val="28"/>
          <w:szCs w:val="21"/>
          <w:lang w:val="en-US" w:eastAsia="zh-CN"/>
        </w:rPr>
        <w:t>。</w:t>
      </w:r>
    </w:p>
    <w:p w14:paraId="6010C2F5">
      <w:pPr>
        <w:spacing w:line="360" w:lineRule="auto"/>
        <w:ind w:firstLine="480"/>
        <w:rPr>
          <w:lang w:val="zh-CN"/>
        </w:rPr>
      </w:pPr>
      <w:r>
        <w:rPr>
          <w:lang w:val="zh-CN"/>
        </w:rPr>
        <w:t>（3）管材规格尺寸（单位：mm）</w:t>
      </w:r>
    </w:p>
    <w:p w14:paraId="4B15BCDF">
      <w:pPr>
        <w:spacing w:line="360" w:lineRule="auto"/>
        <w:ind w:firstLine="480"/>
        <w:rPr>
          <w:lang w:val="zh-CN"/>
        </w:rPr>
      </w:pPr>
      <w:r>
        <w:rPr>
          <w:lang w:val="zh-CN"/>
        </w:rPr>
        <w:t>严格按照材质要求中相关标准要求验收，各种规格的管材、管件和附件的尺寸公差符合上述标准的要求，确保按该标准生产的不同厂家的同规格产品能顺利连接。</w:t>
      </w:r>
    </w:p>
    <w:p w14:paraId="5B087A8C">
      <w:pPr>
        <w:spacing w:line="360" w:lineRule="auto"/>
        <w:ind w:firstLine="480"/>
        <w:rPr>
          <w:lang w:val="zh-CN"/>
        </w:rPr>
      </w:pPr>
      <w:r>
        <w:rPr>
          <w:lang w:val="zh-CN"/>
        </w:rPr>
        <w:t>（4）管道防腐要求</w:t>
      </w:r>
    </w:p>
    <w:p w14:paraId="38810B9C">
      <w:pPr>
        <w:spacing w:line="360" w:lineRule="auto"/>
        <w:ind w:firstLine="480"/>
        <w:rPr>
          <w:lang w:val="zh-CN"/>
        </w:rPr>
      </w:pPr>
      <w:r>
        <w:rPr>
          <w:lang w:val="zh-CN"/>
        </w:rPr>
        <w:t>管和管件通常以内、外涂覆状态交货。涂覆前内外表面应无铁锈和杂物。涂覆后内外表面涂层应均匀，粘附牢固，不因气候变化而发生异常。</w:t>
      </w:r>
    </w:p>
    <w:p w14:paraId="6ED42AED">
      <w:pPr>
        <w:spacing w:line="360" w:lineRule="auto"/>
        <w:ind w:firstLine="480"/>
        <w:rPr>
          <w:lang w:val="zh-CN"/>
        </w:rPr>
      </w:pPr>
      <w:r>
        <w:rPr>
          <w:lang w:val="zh-CN"/>
        </w:rPr>
        <w:t>非开挖铺设用球墨铸铁管其外部涂层还应满足其施工方式的要求</w:t>
      </w:r>
      <w:r>
        <w:rPr>
          <w:rFonts w:hint="eastAsia"/>
          <w:lang w:val="zh-CN"/>
        </w:rPr>
        <w:t>，</w:t>
      </w:r>
      <w:r>
        <w:rPr>
          <w:lang w:val="zh-CN"/>
        </w:rPr>
        <w:t>顶管用球墨铸铁管可不喷涂终饰层，应制作护套保护管及其外表面涂层。</w:t>
      </w:r>
    </w:p>
    <w:p w14:paraId="11A70506">
      <w:pPr>
        <w:spacing w:line="360" w:lineRule="auto"/>
        <w:ind w:firstLine="480"/>
        <w:rPr>
          <w:lang w:val="zh-CN"/>
        </w:rPr>
      </w:pPr>
      <w:r>
        <w:rPr>
          <w:lang w:val="zh-CN"/>
        </w:rPr>
        <w:t>铸造法兰接口管可按管件进行涂覆。</w:t>
      </w:r>
    </w:p>
    <w:p w14:paraId="69E68200">
      <w:pPr>
        <w:spacing w:line="360" w:lineRule="auto"/>
        <w:ind w:firstLine="480"/>
        <w:rPr>
          <w:lang w:val="zh-CN"/>
        </w:rPr>
      </w:pPr>
      <w:r>
        <w:rPr>
          <w:lang w:val="zh-CN"/>
        </w:rPr>
        <w:t>1） 内涂层</w:t>
      </w:r>
    </w:p>
    <w:p w14:paraId="58787B75">
      <w:pPr>
        <w:spacing w:line="360" w:lineRule="auto"/>
        <w:ind w:firstLine="480"/>
        <w:rPr>
          <w:lang w:val="zh-CN"/>
        </w:rPr>
      </w:pPr>
      <w:r>
        <w:rPr>
          <w:rFonts w:hint="eastAsia" w:ascii="宋体" w:hAnsi="宋体" w:cs="宋体"/>
          <w:lang w:val="zh-CN"/>
        </w:rPr>
        <w:t>①</w:t>
      </w:r>
      <w:r>
        <w:rPr>
          <w:lang w:val="zh-CN"/>
        </w:rPr>
        <w:t xml:space="preserve"> 涂层材质：采用硅酸盐水泥砂浆。所使用的水泥、砂子、水及砂浆配比必须符合《球墨铸铁管和管件 水泥砂浆内衬》（GB/T 17457-2019）的要求；</w:t>
      </w:r>
    </w:p>
    <w:p w14:paraId="7055C8C8">
      <w:pPr>
        <w:spacing w:line="360" w:lineRule="auto"/>
        <w:ind w:firstLine="480"/>
        <w:rPr>
          <w:lang w:val="zh-CN"/>
        </w:rPr>
      </w:pPr>
      <w:r>
        <w:rPr>
          <w:rFonts w:hint="eastAsia" w:ascii="宋体" w:hAnsi="宋体" w:cs="宋体"/>
          <w:lang w:val="zh-CN"/>
        </w:rPr>
        <w:t>②</w:t>
      </w:r>
      <w:r>
        <w:rPr>
          <w:lang w:val="zh-CN"/>
        </w:rPr>
        <w:t xml:space="preserve"> 工艺：管道采用离心法浇灌，管件采用手工涂抹或喷涂砂浆于管内壁，砂浆需无孔穴和明显的气泡，砂子的粒度从管壁至表面层按由粗到细的规律排列；</w:t>
      </w:r>
    </w:p>
    <w:p w14:paraId="15397B45">
      <w:pPr>
        <w:spacing w:line="360" w:lineRule="auto"/>
        <w:ind w:firstLine="480"/>
        <w:rPr>
          <w:lang w:val="zh-CN"/>
        </w:rPr>
      </w:pPr>
      <w:r>
        <w:rPr>
          <w:rFonts w:hint="eastAsia" w:ascii="宋体" w:hAnsi="宋体" w:cs="宋体"/>
          <w:lang w:val="zh-CN"/>
        </w:rPr>
        <w:t>③</w:t>
      </w:r>
      <w:r>
        <w:rPr>
          <w:lang w:val="zh-CN"/>
        </w:rPr>
        <w:t xml:space="preserve"> 衬层厚度：必须符合《球墨铸铁管和管件 水泥砂浆内衬》(GB/T17457-2019)的要求；</w:t>
      </w:r>
    </w:p>
    <w:p w14:paraId="37C03F69">
      <w:pPr>
        <w:spacing w:line="360" w:lineRule="auto"/>
        <w:ind w:firstLine="480"/>
        <w:rPr>
          <w:lang w:val="zh-CN"/>
        </w:rPr>
      </w:pPr>
      <w:r>
        <w:rPr>
          <w:rFonts w:hint="eastAsia" w:ascii="宋体" w:hAnsi="宋体" w:cs="宋体"/>
          <w:lang w:val="zh-CN"/>
        </w:rPr>
        <w:t>④</w:t>
      </w:r>
      <w:r>
        <w:rPr>
          <w:lang w:val="zh-CN"/>
        </w:rPr>
        <w:t xml:space="preserve"> 硬化衬层表面应均匀平滑，无脆散性。衬层收缩形成的裂缝宽度≤0.8mm；</w:t>
      </w:r>
    </w:p>
    <w:p w14:paraId="34600493">
      <w:pPr>
        <w:spacing w:line="360" w:lineRule="auto"/>
        <w:ind w:firstLine="480"/>
        <w:rPr>
          <w:lang w:val="zh-CN"/>
        </w:rPr>
      </w:pPr>
      <w:r>
        <w:rPr>
          <w:rFonts w:hint="eastAsia" w:ascii="宋体" w:hAnsi="宋体" w:cs="宋体"/>
          <w:lang w:val="zh-CN"/>
        </w:rPr>
        <w:t>⑤</w:t>
      </w:r>
      <w:r>
        <w:rPr>
          <w:lang w:val="zh-CN"/>
        </w:rPr>
        <w:t xml:space="preserve"> 涂层测试：执行《球墨铸铁管和管件 水泥砂浆内衬》(GB/T17457-2019)的要求；涂层应符合《生活饮用水输配水设备及防护材料的安全性评价标准》(GB/T17219-1998)和《建筑材料放射性核素限量》（GB 6566-2010）。</w:t>
      </w:r>
    </w:p>
    <w:p w14:paraId="3E04146E">
      <w:pPr>
        <w:spacing w:line="360" w:lineRule="auto"/>
        <w:ind w:firstLine="480"/>
        <w:rPr>
          <w:lang w:val="zh-CN"/>
        </w:rPr>
      </w:pPr>
      <w:r>
        <w:rPr>
          <w:lang w:val="zh-CN"/>
        </w:rPr>
        <w:t>2）外涂层</w:t>
      </w:r>
    </w:p>
    <w:p w14:paraId="03E65435">
      <w:pPr>
        <w:spacing w:line="360" w:lineRule="auto"/>
        <w:ind w:firstLine="480"/>
        <w:rPr>
          <w:lang w:val="zh-CN"/>
        </w:rPr>
      </w:pPr>
      <w:r>
        <w:rPr>
          <w:lang w:val="zh-CN"/>
        </w:rPr>
        <w:t>球墨铸铁管及管件外防腐要求执行《球墨铸铁管外表面锌涂层 第1部分：带终饰层的金属锌涂层》(GB/T 17456.1-2009)。</w:t>
      </w:r>
    </w:p>
    <w:p w14:paraId="037FBB1E">
      <w:pPr>
        <w:spacing w:line="360" w:lineRule="auto"/>
        <w:ind w:firstLine="480"/>
        <w:rPr>
          <w:lang w:val="zh-CN"/>
        </w:rPr>
      </w:pPr>
      <w:r>
        <w:rPr>
          <w:lang w:val="zh-CN"/>
        </w:rPr>
        <w:t>《球墨铸铁管外表面锌涂层 第2部分：带终饰层的富锌涂料涂层》(GB/T 17456.2-2010)的规定。</w:t>
      </w:r>
    </w:p>
    <w:p w14:paraId="5136C169">
      <w:pPr>
        <w:spacing w:line="360" w:lineRule="auto"/>
        <w:ind w:firstLine="480"/>
        <w:rPr>
          <w:lang w:val="zh-CN"/>
        </w:rPr>
      </w:pPr>
      <w:r>
        <w:rPr>
          <w:rFonts w:hint="eastAsia" w:ascii="宋体" w:hAnsi="宋体" w:cs="宋体"/>
          <w:lang w:val="zh-CN"/>
        </w:rPr>
        <w:t>①</w:t>
      </w:r>
      <w:r>
        <w:rPr>
          <w:lang w:val="zh-CN"/>
        </w:rPr>
        <w:t xml:space="preserve"> 管材金属锌喷涂：</w:t>
      </w:r>
    </w:p>
    <w:p w14:paraId="11F22266">
      <w:pPr>
        <w:spacing w:line="360" w:lineRule="auto"/>
        <w:ind w:firstLine="480"/>
        <w:rPr>
          <w:lang w:val="zh-CN"/>
        </w:rPr>
      </w:pPr>
      <w:r>
        <w:rPr>
          <w:lang w:val="zh-CN"/>
        </w:rPr>
        <w:t>涂层材料：含锌量≥99%的金属锌；</w:t>
      </w:r>
    </w:p>
    <w:p w14:paraId="392A2232">
      <w:pPr>
        <w:spacing w:line="360" w:lineRule="auto"/>
        <w:ind w:firstLine="480"/>
        <w:rPr>
          <w:lang w:val="zh-CN"/>
        </w:rPr>
      </w:pPr>
      <w:r>
        <w:rPr>
          <w:lang w:val="zh-CN"/>
        </w:rPr>
        <w:t>金属锌涂覆采用热熔喷涂法；</w:t>
      </w:r>
    </w:p>
    <w:p w14:paraId="44A53514">
      <w:pPr>
        <w:spacing w:line="360" w:lineRule="auto"/>
        <w:ind w:firstLine="480"/>
        <w:rPr>
          <w:highlight w:val="none"/>
          <w:lang w:val="zh-CN"/>
        </w:rPr>
      </w:pPr>
      <w:r>
        <w:rPr>
          <w:rFonts w:hint="eastAsia"/>
          <w:highlight w:val="none"/>
        </w:rPr>
        <w:t>管喷涂的锌涂层单位面积平均重量应不低于200g/</w:t>
      </w:r>
      <w:r>
        <w:rPr>
          <w:rFonts w:hint="eastAsia"/>
          <w:highlight w:val="none"/>
          <w:lang w:val="en-US" w:eastAsia="zh-CN"/>
        </w:rPr>
        <w:t>m²</w:t>
      </w:r>
      <w:r>
        <w:rPr>
          <w:rFonts w:hint="eastAsia"/>
          <w:highlight w:val="none"/>
        </w:rPr>
        <w:t>,局部最小值应不低于180g/</w:t>
      </w:r>
      <w:r>
        <w:rPr>
          <w:rFonts w:hint="eastAsia"/>
          <w:highlight w:val="none"/>
          <w:lang w:val="en-US" w:eastAsia="zh-CN"/>
        </w:rPr>
        <w:t>m²</w:t>
      </w:r>
      <w:r>
        <w:rPr>
          <w:rFonts w:hint="eastAsia"/>
          <w:highlight w:val="none"/>
        </w:rPr>
        <w:t>。对于弱腐蚀性和微腐蚀性环境,经供需双方协商并在合同中注明,锌涂层单位面积平均重量可不低于130g/</w:t>
      </w:r>
      <w:r>
        <w:rPr>
          <w:rFonts w:hint="eastAsia"/>
          <w:highlight w:val="none"/>
          <w:lang w:val="en-US" w:eastAsia="zh-CN"/>
        </w:rPr>
        <w:t>m²</w:t>
      </w:r>
      <w:r>
        <w:rPr>
          <w:rFonts w:hint="eastAsia"/>
          <w:highlight w:val="none"/>
        </w:rPr>
        <w:t>,局部最小值应不低于110g/</w:t>
      </w:r>
      <w:r>
        <w:rPr>
          <w:rFonts w:hint="eastAsia"/>
          <w:highlight w:val="none"/>
          <w:lang w:val="en-US" w:eastAsia="zh-CN"/>
        </w:rPr>
        <w:t>m²</w:t>
      </w:r>
      <w:r>
        <w:rPr>
          <w:highlight w:val="none"/>
          <w:lang w:val="zh-CN"/>
        </w:rPr>
        <w:t>；</w:t>
      </w:r>
    </w:p>
    <w:p w14:paraId="4FBFCDAF">
      <w:pPr>
        <w:spacing w:line="360" w:lineRule="auto"/>
        <w:ind w:firstLine="480"/>
        <w:rPr>
          <w:highlight w:val="none"/>
          <w:lang w:val="zh-CN"/>
        </w:rPr>
      </w:pPr>
      <w:r>
        <w:rPr>
          <w:highlight w:val="none"/>
          <w:lang w:val="zh-CN"/>
        </w:rPr>
        <w:t>金属锌涂层必须覆盖管</w:t>
      </w:r>
      <w:r>
        <w:rPr>
          <w:rFonts w:hint="eastAsia"/>
          <w:highlight w:val="none"/>
          <w:lang w:val="zh-CN"/>
        </w:rPr>
        <w:t>道</w:t>
      </w:r>
      <w:r>
        <w:rPr>
          <w:highlight w:val="none"/>
          <w:lang w:val="zh-CN"/>
        </w:rPr>
        <w:t>外表面并且不得有暴露的斑疤或缺锌等缺陷。当锌层达到上述要求的前提下，允许出现螺旋状外观表面。</w:t>
      </w:r>
    </w:p>
    <w:p w14:paraId="4E48C811">
      <w:pPr>
        <w:spacing w:line="360" w:lineRule="auto"/>
        <w:ind w:firstLine="480"/>
        <w:rPr>
          <w:highlight w:val="none"/>
          <w:lang w:val="zh-CN"/>
        </w:rPr>
      </w:pPr>
      <w:r>
        <w:rPr>
          <w:rFonts w:hint="eastAsia" w:ascii="宋体" w:hAnsi="宋体" w:cs="宋体"/>
          <w:highlight w:val="none"/>
          <w:lang w:val="zh-CN"/>
        </w:rPr>
        <w:t>②</w:t>
      </w:r>
      <w:r>
        <w:rPr>
          <w:highlight w:val="none"/>
          <w:lang w:val="zh-CN"/>
        </w:rPr>
        <w:t xml:space="preserve"> 管件刷涂富锌涂料，涂料为含锌量至少5%的富锌无机粘结剂</w:t>
      </w:r>
      <w:r>
        <w:rPr>
          <w:rFonts w:hint="eastAsia"/>
          <w:highlight w:val="none"/>
          <w:lang w:val="zh-CN"/>
        </w:rPr>
        <w:t>。</w:t>
      </w:r>
      <w:r>
        <w:rPr>
          <w:highlight w:val="none"/>
          <w:lang w:val="zh-CN"/>
        </w:rPr>
        <w:t>富锌涂料重量不少于150g/m</w:t>
      </w:r>
      <w:r>
        <w:rPr>
          <w:highlight w:val="none"/>
          <w:vertAlign w:val="superscript"/>
          <w:lang w:val="zh-CN"/>
        </w:rPr>
        <w:t>2</w:t>
      </w:r>
      <w:r>
        <w:rPr>
          <w:highlight w:val="none"/>
          <w:lang w:val="zh-CN"/>
        </w:rPr>
        <w:t>，任一区域最少重量不少于130g/m</w:t>
      </w:r>
      <w:r>
        <w:rPr>
          <w:highlight w:val="none"/>
          <w:vertAlign w:val="superscript"/>
          <w:lang w:val="zh-CN"/>
        </w:rPr>
        <w:t>2</w:t>
      </w:r>
      <w:r>
        <w:rPr>
          <w:highlight w:val="none"/>
          <w:lang w:val="zh-CN"/>
        </w:rPr>
        <w:t>。货到现场后，其损坏面积应不大于5cm/m</w:t>
      </w:r>
      <w:r>
        <w:rPr>
          <w:highlight w:val="none"/>
          <w:vertAlign w:val="superscript"/>
          <w:lang w:val="zh-CN"/>
        </w:rPr>
        <w:t>2</w:t>
      </w:r>
      <w:r>
        <w:rPr>
          <w:highlight w:val="none"/>
          <w:lang w:val="zh-CN"/>
        </w:rPr>
        <w:t>,且损坏部分较少的一边不超过5mm。</w:t>
      </w:r>
    </w:p>
    <w:p w14:paraId="1E48CED3">
      <w:pPr>
        <w:spacing w:line="360" w:lineRule="auto"/>
        <w:ind w:firstLine="480"/>
        <w:rPr>
          <w:highlight w:val="none"/>
          <w:lang w:val="zh-CN"/>
        </w:rPr>
      </w:pPr>
      <w:r>
        <w:rPr>
          <w:highlight w:val="none"/>
          <w:lang w:val="zh-CN"/>
        </w:rPr>
        <w:t>另需符合以下要求：</w:t>
      </w:r>
    </w:p>
    <w:p w14:paraId="4CF475BF">
      <w:pPr>
        <w:spacing w:line="360" w:lineRule="auto"/>
        <w:ind w:firstLine="480"/>
        <w:rPr>
          <w:highlight w:val="none"/>
          <w:lang w:val="zh-CN"/>
        </w:rPr>
      </w:pPr>
      <w:r>
        <w:rPr>
          <w:rFonts w:hint="eastAsia"/>
          <w:highlight w:val="none"/>
        </w:rPr>
        <w:t>《排水工程用球墨铸铁管、管件和附件》(GB/T26081-2022)</w:t>
      </w:r>
      <w:r>
        <w:rPr>
          <w:rFonts w:hint="eastAsia"/>
          <w:highlight w:val="none"/>
          <w:lang w:val="en-US" w:eastAsia="zh-CN"/>
        </w:rPr>
        <w:t>第4.6条：外涂层与内衬</w:t>
      </w:r>
    </w:p>
    <w:p w14:paraId="24FFDF63">
      <w:pPr>
        <w:pStyle w:val="7"/>
        <w:bidi w:val="0"/>
        <w:rPr>
          <w:rFonts w:hint="eastAsia"/>
          <w:highlight w:val="none"/>
        </w:rPr>
      </w:pPr>
      <w:bookmarkStart w:id="160" w:name="_Toc5541"/>
      <w:bookmarkStart w:id="161" w:name="_Toc200646174"/>
      <w:r>
        <w:rPr>
          <w:rFonts w:hint="eastAsia"/>
          <w:highlight w:val="none"/>
        </w:rPr>
        <w:t>顶管</w:t>
      </w:r>
      <w:r>
        <w:rPr>
          <w:highlight w:val="none"/>
        </w:rPr>
        <w:t>用</w:t>
      </w:r>
      <w:r>
        <w:rPr>
          <w:rFonts w:hint="eastAsia"/>
          <w:highlight w:val="none"/>
        </w:rPr>
        <w:t>球</w:t>
      </w:r>
      <w:r>
        <w:rPr>
          <w:rFonts w:hint="eastAsia"/>
          <w:highlight w:val="none"/>
          <w:lang w:val="en-US" w:eastAsia="zh-CN"/>
        </w:rPr>
        <w:t>墨</w:t>
      </w:r>
      <w:r>
        <w:rPr>
          <w:highlight w:val="none"/>
        </w:rPr>
        <w:t>铸铁管</w:t>
      </w:r>
      <w:bookmarkEnd w:id="160"/>
      <w:bookmarkEnd w:id="161"/>
    </w:p>
    <w:p w14:paraId="3DA88E97">
      <w:pPr>
        <w:spacing w:line="360" w:lineRule="auto"/>
        <w:ind w:firstLine="480"/>
        <w:rPr>
          <w:rFonts w:hint="eastAsia"/>
          <w:highlight w:val="none"/>
          <w:lang w:val="zh-CN"/>
        </w:rPr>
      </w:pPr>
      <w:r>
        <w:rPr>
          <w:rFonts w:hint="eastAsia"/>
          <w:highlight w:val="none"/>
          <w:lang w:val="zh-CN"/>
        </w:rPr>
        <w:t>（1）顶管</w:t>
      </w:r>
      <w:r>
        <w:rPr>
          <w:highlight w:val="none"/>
          <w:lang w:val="zh-CN"/>
        </w:rPr>
        <w:t>用</w:t>
      </w:r>
      <w:r>
        <w:rPr>
          <w:rFonts w:hint="eastAsia"/>
          <w:highlight w:val="none"/>
          <w:lang w:val="zh-CN"/>
        </w:rPr>
        <w:t>球墨铸铁管及管件须符合</w:t>
      </w:r>
      <w:r>
        <w:rPr>
          <w:rFonts w:hint="eastAsia"/>
          <w:highlight w:val="none"/>
        </w:rPr>
        <w:t>《排水工程用球墨铸铁管、管件和附件》(GB/T26081-2022)</w:t>
      </w:r>
      <w:r>
        <w:rPr>
          <w:rFonts w:hint="eastAsia"/>
          <w:highlight w:val="none"/>
          <w:lang w:val="zh-CN"/>
        </w:rPr>
        <w:t>和</w:t>
      </w:r>
      <w:r>
        <w:rPr>
          <w:rFonts w:hint="eastAsia"/>
          <w:highlight w:val="none"/>
          <w:lang w:val="en-US" w:eastAsia="zh-CN"/>
        </w:rPr>
        <w:t>YB</w:t>
      </w:r>
      <w:r>
        <w:rPr>
          <w:rFonts w:hint="eastAsia"/>
          <w:highlight w:val="none"/>
          <w:lang w:val="zh-CN"/>
        </w:rPr>
        <w:t>/</w:t>
      </w:r>
      <w:r>
        <w:rPr>
          <w:rFonts w:hint="eastAsia"/>
          <w:highlight w:val="none"/>
          <w:lang w:val="en-US" w:eastAsia="zh-CN"/>
        </w:rPr>
        <w:t>T</w:t>
      </w:r>
      <w:r>
        <w:rPr>
          <w:rFonts w:hint="eastAsia"/>
          <w:highlight w:val="none"/>
          <w:lang w:val="zh-CN"/>
        </w:rPr>
        <w:t xml:space="preserve"> </w:t>
      </w:r>
      <w:r>
        <w:rPr>
          <w:rFonts w:hint="eastAsia"/>
          <w:highlight w:val="none"/>
          <w:lang w:val="en-US" w:eastAsia="zh-CN"/>
        </w:rPr>
        <w:t>4564</w:t>
      </w:r>
      <w:r>
        <w:rPr>
          <w:highlight w:val="none"/>
          <w:lang w:val="zh-CN"/>
        </w:rPr>
        <w:t>-20</w:t>
      </w:r>
      <w:r>
        <w:rPr>
          <w:rFonts w:hint="eastAsia"/>
          <w:highlight w:val="none"/>
          <w:lang w:val="en-US" w:eastAsia="zh-CN"/>
        </w:rPr>
        <w:t>16</w:t>
      </w:r>
      <w:r>
        <w:rPr>
          <w:rFonts w:hint="eastAsia"/>
          <w:highlight w:val="none"/>
          <w:lang w:val="zh-CN"/>
        </w:rPr>
        <w:t>《非开挖</w:t>
      </w:r>
      <w:r>
        <w:rPr>
          <w:rFonts w:hint="eastAsia"/>
          <w:highlight w:val="none"/>
          <w:lang w:val="en-US" w:eastAsia="zh-CN"/>
        </w:rPr>
        <w:t>铺设用</w:t>
      </w:r>
      <w:r>
        <w:rPr>
          <w:rFonts w:hint="eastAsia"/>
          <w:highlight w:val="none"/>
          <w:lang w:val="zh-CN"/>
        </w:rPr>
        <w:t xml:space="preserve">球墨铸铁管》标准要求。 </w:t>
      </w:r>
    </w:p>
    <w:p w14:paraId="18C656C1">
      <w:pPr>
        <w:spacing w:line="360" w:lineRule="auto"/>
        <w:ind w:firstLine="480"/>
        <w:rPr>
          <w:rFonts w:hint="eastAsia"/>
          <w:highlight w:val="none"/>
          <w:lang w:val="en-US" w:eastAsia="zh-CN"/>
        </w:rPr>
      </w:pPr>
      <w:r>
        <w:rPr>
          <w:rFonts w:hint="eastAsia"/>
          <w:highlight w:val="none"/>
          <w:lang w:val="en-US" w:eastAsia="zh-CN"/>
        </w:rPr>
        <w:t>（2）微顶管施工，管道采用球墨铸铁微顶管专用管道（非离心铸造顶管），接口形式T型承插接口，有效长度1米/节，壁厚等级K12，内衬铝酸盐水泥，污水专用丁腈胶圈，顶管水泥保护层所用混凝土强度不得低于C30，保护层外应涂覆一层厚度为40~100um的WB-108水性环氧树脂漆。</w:t>
      </w:r>
    </w:p>
    <w:p w14:paraId="7B9B5131">
      <w:pPr>
        <w:spacing w:line="360" w:lineRule="auto"/>
        <w:ind w:firstLine="480"/>
        <w:rPr>
          <w:rFonts w:hint="eastAsia"/>
          <w:highlight w:val="none"/>
          <w:lang w:val="zh-CN"/>
        </w:rPr>
      </w:pPr>
      <w:r>
        <w:rPr>
          <w:rFonts w:hint="eastAsia"/>
          <w:highlight w:val="none"/>
          <w:lang w:val="zh-CN"/>
        </w:rPr>
        <w:t>（</w:t>
      </w:r>
      <w:r>
        <w:rPr>
          <w:rFonts w:hint="eastAsia"/>
          <w:highlight w:val="none"/>
          <w:lang w:val="en-US" w:eastAsia="zh-CN"/>
        </w:rPr>
        <w:t>3</w:t>
      </w:r>
      <w:r>
        <w:rPr>
          <w:rFonts w:hint="eastAsia"/>
          <w:highlight w:val="none"/>
          <w:lang w:val="zh-CN"/>
        </w:rPr>
        <w:t>）插口推力法兰所用钢板应符合 GB/T 3274 要求，厚度应满足顶推力的要求。 顶推力应作用在球墨铸铁管身上（非混凝土层上），允许顶推力须符合</w:t>
      </w:r>
      <w:r>
        <w:rPr>
          <w:rFonts w:hint="eastAsia"/>
          <w:highlight w:val="none"/>
          <w:lang w:val="en-US" w:eastAsia="zh-CN"/>
        </w:rPr>
        <w:t>YB</w:t>
      </w:r>
      <w:r>
        <w:rPr>
          <w:rFonts w:hint="eastAsia"/>
          <w:highlight w:val="none"/>
          <w:lang w:val="zh-CN"/>
        </w:rPr>
        <w:t>/</w:t>
      </w:r>
      <w:r>
        <w:rPr>
          <w:rFonts w:hint="eastAsia"/>
          <w:highlight w:val="none"/>
          <w:lang w:val="en-US" w:eastAsia="zh-CN"/>
        </w:rPr>
        <w:t>T</w:t>
      </w:r>
      <w:r>
        <w:rPr>
          <w:rFonts w:hint="eastAsia"/>
          <w:highlight w:val="none"/>
          <w:lang w:val="zh-CN"/>
        </w:rPr>
        <w:t xml:space="preserve"> </w:t>
      </w:r>
      <w:r>
        <w:rPr>
          <w:rFonts w:hint="eastAsia"/>
          <w:highlight w:val="none"/>
          <w:lang w:val="en-US" w:eastAsia="zh-CN"/>
        </w:rPr>
        <w:t>4564</w:t>
      </w:r>
      <w:r>
        <w:rPr>
          <w:highlight w:val="none"/>
          <w:lang w:val="zh-CN"/>
        </w:rPr>
        <w:t>-20</w:t>
      </w:r>
      <w:r>
        <w:rPr>
          <w:rFonts w:hint="eastAsia"/>
          <w:highlight w:val="none"/>
          <w:lang w:val="en-US" w:eastAsia="zh-CN"/>
        </w:rPr>
        <w:t>16</w:t>
      </w:r>
      <w:r>
        <w:rPr>
          <w:rFonts w:hint="eastAsia"/>
          <w:highlight w:val="none"/>
          <w:lang w:val="zh-CN"/>
        </w:rPr>
        <w:t>《非开挖</w:t>
      </w:r>
      <w:r>
        <w:rPr>
          <w:rFonts w:hint="eastAsia"/>
          <w:highlight w:val="none"/>
          <w:lang w:val="en-US" w:eastAsia="zh-CN"/>
        </w:rPr>
        <w:t>铺设用</w:t>
      </w:r>
      <w:r>
        <w:rPr>
          <w:rFonts w:hint="eastAsia"/>
          <w:highlight w:val="none"/>
          <w:lang w:val="zh-CN"/>
        </w:rPr>
        <w:t xml:space="preserve">球墨铸铁管》标准要求，且按该标准进行分组顶推力试验。 </w:t>
      </w:r>
    </w:p>
    <w:p w14:paraId="79A98A22">
      <w:pPr>
        <w:spacing w:line="360" w:lineRule="auto"/>
        <w:ind w:firstLine="480"/>
        <w:rPr>
          <w:rFonts w:hint="eastAsia"/>
          <w:highlight w:val="none"/>
          <w:lang w:val="zh-CN"/>
        </w:rPr>
      </w:pPr>
      <w:r>
        <w:rPr>
          <w:rFonts w:hint="eastAsia"/>
          <w:highlight w:val="none"/>
          <w:lang w:val="zh-CN"/>
        </w:rPr>
        <w:t>（</w:t>
      </w:r>
      <w:r>
        <w:rPr>
          <w:rFonts w:hint="eastAsia"/>
          <w:highlight w:val="none"/>
          <w:lang w:val="en-US" w:eastAsia="zh-CN"/>
        </w:rPr>
        <w:t>4</w:t>
      </w:r>
      <w:r>
        <w:rPr>
          <w:rFonts w:hint="eastAsia"/>
          <w:highlight w:val="none"/>
          <w:lang w:val="zh-CN"/>
        </w:rPr>
        <w:t>）水压</w:t>
      </w:r>
      <w:r>
        <w:rPr>
          <w:highlight w:val="none"/>
          <w:lang w:val="zh-CN"/>
        </w:rPr>
        <w:t>试验按</w:t>
      </w:r>
      <w:r>
        <w:rPr>
          <w:rFonts w:hint="eastAsia"/>
          <w:highlight w:val="none"/>
        </w:rPr>
        <w:t>《排水工程用球墨铸铁管、管件和附件》(GB/T26081-2022)</w:t>
      </w:r>
      <w:r>
        <w:rPr>
          <w:highlight w:val="none"/>
          <w:lang w:val="zh-CN"/>
        </w:rPr>
        <w:t>中水压测试的规定执行</w:t>
      </w:r>
      <w:r>
        <w:rPr>
          <w:rFonts w:hint="eastAsia"/>
          <w:highlight w:val="none"/>
          <w:lang w:val="zh-CN"/>
        </w:rPr>
        <w:t>，所有产品水压试验须合格。</w:t>
      </w:r>
    </w:p>
    <w:p w14:paraId="5487EE3E">
      <w:pPr>
        <w:pStyle w:val="7"/>
        <w:bidi w:val="0"/>
        <w:rPr>
          <w:highlight w:val="none"/>
        </w:rPr>
      </w:pPr>
      <w:bookmarkStart w:id="162" w:name="_Toc32283"/>
      <w:bookmarkStart w:id="163" w:name="_Toc200646175"/>
      <w:r>
        <w:rPr>
          <w:highlight w:val="none"/>
        </w:rPr>
        <w:t>球墨铸铁管配件</w:t>
      </w:r>
      <w:bookmarkEnd w:id="162"/>
      <w:bookmarkEnd w:id="163"/>
    </w:p>
    <w:p w14:paraId="58018E63">
      <w:pPr>
        <w:spacing w:line="360" w:lineRule="auto"/>
        <w:ind w:firstLine="480"/>
        <w:rPr>
          <w:bCs/>
          <w:highlight w:val="none"/>
        </w:rPr>
      </w:pPr>
      <w:r>
        <w:rPr>
          <w:bCs/>
          <w:highlight w:val="none"/>
        </w:rPr>
        <w:t>（1）引用标准：</w:t>
      </w:r>
    </w:p>
    <w:p w14:paraId="22329380">
      <w:pPr>
        <w:spacing w:line="360" w:lineRule="auto"/>
        <w:ind w:firstLine="480"/>
        <w:rPr>
          <w:bCs/>
          <w:highlight w:val="none"/>
        </w:rPr>
      </w:pPr>
      <w:r>
        <w:rPr>
          <w:bCs/>
          <w:highlight w:val="none"/>
        </w:rPr>
        <w:t>严格按照</w:t>
      </w:r>
      <w:r>
        <w:rPr>
          <w:rFonts w:hint="eastAsia"/>
          <w:highlight w:val="none"/>
        </w:rPr>
        <w:t>《排水工程用球墨铸铁管、管件和附件》(GB/T26081-2022)</w:t>
      </w:r>
      <w:r>
        <w:rPr>
          <w:bCs/>
          <w:highlight w:val="none"/>
        </w:rPr>
        <w:t>、《生活饮用水输配水设备及防护材料的安全性评价标准》GB/T 17219-1998 国家最新标准以及本招标文件产品规格及报价表相关要求提供合格产品，确保产品质量和性能达到设计、使用要求。</w:t>
      </w:r>
    </w:p>
    <w:p w14:paraId="24D290AD">
      <w:pPr>
        <w:spacing w:line="360" w:lineRule="auto"/>
        <w:ind w:firstLine="480"/>
        <w:rPr>
          <w:bCs/>
          <w:highlight w:val="none"/>
        </w:rPr>
      </w:pPr>
      <w:r>
        <w:rPr>
          <w:bCs/>
          <w:highlight w:val="none"/>
        </w:rPr>
        <w:t>（2）技术要求：</w:t>
      </w:r>
    </w:p>
    <w:p w14:paraId="5FEB326E">
      <w:pPr>
        <w:spacing w:line="360" w:lineRule="auto"/>
        <w:ind w:firstLine="480"/>
        <w:rPr>
          <w:bCs/>
          <w:highlight w:val="none"/>
        </w:rPr>
      </w:pPr>
      <w:r>
        <w:rPr>
          <w:bCs/>
          <w:highlight w:val="none"/>
        </w:rPr>
        <w:t>1）材质：球化级别不低于3级（即球化率不低于80%），并符合《球墨铸铁件》GB/T 1348-2019 最新标准要求。</w:t>
      </w:r>
    </w:p>
    <w:p w14:paraId="3B998912">
      <w:pPr>
        <w:spacing w:line="360" w:lineRule="auto"/>
        <w:ind w:firstLine="480"/>
        <w:rPr>
          <w:bCs/>
          <w:highlight w:val="none"/>
        </w:rPr>
      </w:pPr>
      <w:r>
        <w:rPr>
          <w:bCs/>
          <w:highlight w:val="none"/>
        </w:rPr>
        <w:t>2）根据国标的要求，球墨铸铁管件的力学性能指标为：抗拉强度≥420MPa；屈服强度≥300MPa；布氏硬度≤250HB。</w:t>
      </w:r>
    </w:p>
    <w:p w14:paraId="6265FB6B">
      <w:pPr>
        <w:spacing w:line="360" w:lineRule="auto"/>
        <w:ind w:firstLine="480"/>
        <w:rPr>
          <w:bCs/>
          <w:highlight w:val="none"/>
        </w:rPr>
      </w:pPr>
      <w:r>
        <w:rPr>
          <w:bCs/>
          <w:highlight w:val="none"/>
        </w:rPr>
        <w:t>3）压力等级：本项目主要管道压力等级不低于1.0MPa，同时根据招标人使用需要，可须提供1.6MPa或以上压力等级的球墨铸铁配件，具体以设计图纸为准。</w:t>
      </w:r>
    </w:p>
    <w:p w14:paraId="5E9424AF">
      <w:pPr>
        <w:spacing w:line="360" w:lineRule="auto"/>
        <w:ind w:firstLine="480"/>
        <w:rPr>
          <w:bCs/>
          <w:highlight w:val="none"/>
        </w:rPr>
      </w:pPr>
      <w:r>
        <w:rPr>
          <w:bCs/>
          <w:highlight w:val="none"/>
        </w:rPr>
        <w:t>4）内外防腐：</w:t>
      </w:r>
    </w:p>
    <w:p w14:paraId="53DD8B2B">
      <w:pPr>
        <w:spacing w:line="360" w:lineRule="auto"/>
        <w:ind w:firstLine="480"/>
        <w:rPr>
          <w:bCs/>
          <w:highlight w:val="none"/>
        </w:rPr>
      </w:pPr>
      <w:r>
        <w:rPr>
          <w:bCs/>
          <w:highlight w:val="none"/>
        </w:rPr>
        <w:t>外防腐涂层采用先喷涂富锌层后再涂沥青漆，且须符合《球墨铸铁管外表面锌涂层》GB/T 17456最新标准要求；内防腐涂层采用水泥砂浆内衬且须打磨，内涂层应满足《球墨铸铁管和管件水泥砂浆内衬》GB/T 17457-2019 最新标准要求。</w:t>
      </w:r>
    </w:p>
    <w:p w14:paraId="5454164F">
      <w:pPr>
        <w:spacing w:line="360" w:lineRule="auto"/>
        <w:ind w:firstLine="480"/>
        <w:rPr>
          <w:bCs/>
          <w:highlight w:val="none"/>
        </w:rPr>
      </w:pPr>
      <w:r>
        <w:rPr>
          <w:bCs/>
          <w:highlight w:val="none"/>
        </w:rPr>
        <w:t>（3）外观要求：</w:t>
      </w:r>
    </w:p>
    <w:p w14:paraId="447E6FA4">
      <w:pPr>
        <w:spacing w:line="360" w:lineRule="auto"/>
        <w:ind w:firstLine="480"/>
        <w:rPr>
          <w:bCs/>
          <w:highlight w:val="none"/>
        </w:rPr>
      </w:pPr>
      <w:r>
        <w:rPr>
          <w:bCs/>
          <w:highlight w:val="none"/>
        </w:rPr>
        <w:t xml:space="preserve">1）球墨铸铁配件内外表面应平整光滑，无裂纹、重皮；承、插口密封工作面不应有连续的轴向沟纹；不应有砂眼、冷隔、缩孔、擦伤、沟槽或碰撞形成的凹痕等明显缺陷和表面损伤；不允许管件进行补焊。 </w:t>
      </w:r>
    </w:p>
    <w:p w14:paraId="48DA81C5">
      <w:pPr>
        <w:spacing w:line="360" w:lineRule="auto"/>
        <w:ind w:firstLine="480"/>
        <w:rPr>
          <w:bCs/>
          <w:highlight w:val="none"/>
        </w:rPr>
      </w:pPr>
      <w:r>
        <w:rPr>
          <w:bCs/>
          <w:highlight w:val="none"/>
        </w:rPr>
        <w:t>2）标识：根据</w:t>
      </w:r>
      <w:r>
        <w:rPr>
          <w:rFonts w:hint="eastAsia"/>
          <w:highlight w:val="none"/>
        </w:rPr>
        <w:t>《排水工程用球墨铸铁管、管件和附件》(GB/T26081-2022)</w:t>
      </w:r>
      <w:r>
        <w:rPr>
          <w:bCs/>
          <w:highlight w:val="none"/>
        </w:rPr>
        <w:t>最新标准要求标注明显铸字标识，标识至少包括制造商名称或标志、生产年份、球墨铸铁、公称直径、公称压力等。</w:t>
      </w:r>
    </w:p>
    <w:p w14:paraId="59E79347">
      <w:pPr>
        <w:rPr>
          <w:bCs/>
          <w:highlight w:val="none"/>
        </w:rPr>
      </w:pPr>
      <w:r>
        <w:rPr>
          <w:bCs/>
          <w:highlight w:val="none"/>
        </w:rPr>
        <w:t>（4）密封要求：参照</w:t>
      </w:r>
      <w:r>
        <w:rPr>
          <w:rFonts w:hint="eastAsia"/>
          <w:highlight w:val="none"/>
          <w:lang w:val="en-US" w:eastAsia="zh-CN"/>
        </w:rPr>
        <w:t>GB/T26081-2022</w:t>
      </w:r>
      <w:r>
        <w:rPr>
          <w:bCs/>
          <w:highlight w:val="none"/>
        </w:rPr>
        <w:t>相关内容执行。</w:t>
      </w:r>
    </w:p>
    <w:p w14:paraId="50E3E984">
      <w:pPr>
        <w:rPr>
          <w:rFonts w:hint="default" w:ascii="Times New Roman" w:hAnsi="Times New Roman" w:eastAsia="宋体" w:cs="Arial"/>
          <w:snapToGrid w:val="0"/>
          <w:color w:val="000000"/>
          <w:kern w:val="0"/>
          <w:sz w:val="28"/>
          <w:szCs w:val="21"/>
          <w:highlight w:val="none"/>
          <w:lang w:val="en-US" w:eastAsia="zh-CN"/>
        </w:rPr>
      </w:pPr>
      <w:r>
        <w:rPr>
          <w:rFonts w:hint="eastAsia"/>
          <w:highlight w:val="none"/>
          <w:lang w:val="en-US" w:eastAsia="zh-CN"/>
        </w:rPr>
        <w:t>管道接口密封性应按照《排水工程用球墨铸铁管、管件和附件》(GB/T26081-2022)</w:t>
      </w:r>
      <w:r>
        <w:rPr>
          <w:rFonts w:hint="default" w:ascii="Times New Roman" w:hAnsi="Times New Roman" w:eastAsia="宋体" w:cs="Arial"/>
          <w:snapToGrid w:val="0"/>
          <w:color w:val="000000"/>
          <w:kern w:val="0"/>
          <w:sz w:val="28"/>
          <w:szCs w:val="21"/>
          <w:highlight w:val="none"/>
          <w:lang w:val="en-US" w:eastAsia="zh-CN"/>
        </w:rPr>
        <w:t>7.1.2中的规定进行内部压力下接口密封型式试验</w:t>
      </w:r>
      <w:r>
        <w:rPr>
          <w:rFonts w:hint="eastAsia" w:cs="Arial"/>
          <w:snapToGrid w:val="0"/>
          <w:color w:val="000000"/>
          <w:kern w:val="0"/>
          <w:sz w:val="28"/>
          <w:szCs w:val="21"/>
          <w:highlight w:val="none"/>
          <w:lang w:val="en-US" w:eastAsia="zh-CN"/>
        </w:rPr>
        <w:t>，</w:t>
      </w:r>
      <w:r>
        <w:rPr>
          <w:rFonts w:hint="default" w:ascii="Times New Roman" w:hAnsi="Times New Roman" w:eastAsia="宋体" w:cs="Arial"/>
          <w:snapToGrid w:val="0"/>
          <w:color w:val="000000"/>
          <w:kern w:val="0"/>
          <w:sz w:val="28"/>
          <w:szCs w:val="21"/>
          <w:highlight w:val="none"/>
          <w:lang w:val="en-US" w:eastAsia="zh-CN"/>
        </w:rPr>
        <w:t>试验压力为(1.5PFA十0.5)MPa</w:t>
      </w:r>
      <w:r>
        <w:rPr>
          <w:rFonts w:hint="eastAsia" w:cs="Arial"/>
          <w:snapToGrid w:val="0"/>
          <w:color w:val="000000"/>
          <w:kern w:val="0"/>
          <w:sz w:val="28"/>
          <w:szCs w:val="21"/>
          <w:highlight w:val="none"/>
          <w:lang w:val="en-US" w:eastAsia="zh-CN"/>
        </w:rPr>
        <w:t>。</w:t>
      </w:r>
    </w:p>
    <w:p w14:paraId="7A4DB796">
      <w:pPr>
        <w:spacing w:line="360" w:lineRule="auto"/>
        <w:ind w:firstLine="480"/>
        <w:rPr>
          <w:bCs/>
          <w:highlight w:val="none"/>
        </w:rPr>
      </w:pPr>
      <w:r>
        <w:rPr>
          <w:bCs/>
          <w:highlight w:val="none"/>
        </w:rPr>
        <w:t>防腐要求：铸件出厂时，涂覆后内外表面应光洁，涂层均匀，粘附牢固，不因气候冷热而发生异常。</w:t>
      </w:r>
    </w:p>
    <w:p w14:paraId="59A452A1">
      <w:pPr>
        <w:pStyle w:val="7"/>
        <w:bidi w:val="0"/>
        <w:rPr>
          <w:highlight w:val="none"/>
        </w:rPr>
      </w:pPr>
      <w:bookmarkStart w:id="164" w:name="_Toc29303"/>
      <w:bookmarkStart w:id="165" w:name="_Toc200646176"/>
      <w:r>
        <w:rPr>
          <w:highlight w:val="none"/>
        </w:rPr>
        <w:t>球墨铸铁管胶圈</w:t>
      </w:r>
      <w:bookmarkEnd w:id="164"/>
      <w:bookmarkEnd w:id="165"/>
    </w:p>
    <w:p w14:paraId="7194BAD3">
      <w:pPr>
        <w:spacing w:line="360" w:lineRule="auto"/>
        <w:ind w:firstLine="480"/>
        <w:rPr>
          <w:bCs/>
          <w:highlight w:val="none"/>
        </w:rPr>
      </w:pPr>
      <w:r>
        <w:rPr>
          <w:bCs/>
          <w:highlight w:val="none"/>
        </w:rPr>
        <w:t>胶圈采用</w:t>
      </w:r>
      <w:r>
        <w:rPr>
          <w:rFonts w:hint="eastAsia"/>
          <w:bCs/>
          <w:highlight w:val="none"/>
          <w:lang w:val="en-US" w:eastAsia="zh-CN"/>
        </w:rPr>
        <w:t>污水专用丁腈胶圈</w:t>
      </w:r>
      <w:r>
        <w:rPr>
          <w:bCs/>
          <w:highlight w:val="none"/>
        </w:rPr>
        <w:t>，禁止使用再生胶，尺寸、性能等符合</w:t>
      </w:r>
      <w:r>
        <w:rPr>
          <w:rFonts w:hint="eastAsia"/>
          <w:highlight w:val="none"/>
        </w:rPr>
        <w:t xml:space="preserve">《排水工程用球墨铸铁管、管件和附件》(GB/T26081-2022) </w:t>
      </w:r>
      <w:r>
        <w:rPr>
          <w:bCs/>
          <w:highlight w:val="none"/>
        </w:rPr>
        <w:t xml:space="preserve"> 和《橡胶密封件给、排水管及污水管道用接口密封圈材料规范》GB/T 21873-2008标准要求。</w:t>
      </w:r>
    </w:p>
    <w:p w14:paraId="4BC3359B">
      <w:pPr>
        <w:rPr>
          <w:highlight w:val="none"/>
        </w:rPr>
      </w:pPr>
      <w:bookmarkStart w:id="166" w:name="_Toc215128800"/>
      <w:r>
        <w:rPr>
          <w:highlight w:val="none"/>
        </w:rPr>
        <w:br w:type="page"/>
      </w:r>
    </w:p>
    <w:p w14:paraId="52055B18">
      <w:pPr>
        <w:pStyle w:val="4"/>
        <w:bidi w:val="0"/>
        <w:rPr>
          <w:highlight w:val="none"/>
        </w:rPr>
      </w:pPr>
      <w:bookmarkStart w:id="167" w:name="_Toc19156"/>
      <w:r>
        <w:rPr>
          <w:highlight w:val="none"/>
        </w:rPr>
        <w:t>闸门类</w:t>
      </w:r>
      <w:bookmarkEnd w:id="166"/>
      <w:bookmarkEnd w:id="167"/>
    </w:p>
    <w:p w14:paraId="477BA786">
      <w:pPr>
        <w:pStyle w:val="5"/>
        <w:bidi w:val="0"/>
        <w:rPr>
          <w:highlight w:val="none"/>
        </w:rPr>
      </w:pPr>
      <w:bookmarkStart w:id="168" w:name="_Toc215128801"/>
      <w:bookmarkStart w:id="169" w:name="_Toc9565"/>
      <w:r>
        <w:rPr>
          <w:highlight w:val="none"/>
        </w:rPr>
        <w:t>供货范围</w:t>
      </w:r>
      <w:bookmarkEnd w:id="168"/>
      <w:bookmarkEnd w:id="169"/>
    </w:p>
    <w:p w14:paraId="425874E4">
      <w:pPr>
        <w:bidi w:val="0"/>
        <w:rPr>
          <w:color w:val="000000"/>
          <w:highlight w:val="none"/>
          <w:lang w:val="zh-CN"/>
        </w:rPr>
      </w:pPr>
      <w:r>
        <w:rPr>
          <w:rFonts w:hint="eastAsia"/>
          <w:highlight w:val="none"/>
          <w:lang w:val="en-US" w:eastAsia="zh-CN"/>
        </w:rPr>
        <w:t>合肥白龙航空产业园污水管网工程（一期）项目</w:t>
      </w:r>
      <w:r>
        <w:rPr>
          <w:color w:val="000000"/>
          <w:highlight w:val="none"/>
          <w:lang w:val="zh-CN"/>
        </w:rPr>
        <w:t>所有闸门，形式为</w:t>
      </w:r>
      <w:r>
        <w:rPr>
          <w:color w:val="000000"/>
          <w:highlight w:val="none"/>
        </w:rPr>
        <w:t>明杆式镶铜铸铁闸门（包括圆形及方形）。</w:t>
      </w:r>
      <w:r>
        <w:rPr>
          <w:color w:val="000000"/>
          <w:szCs w:val="24"/>
          <w:highlight w:val="none"/>
        </w:rPr>
        <w:t>整套装配完整的明杆式铸铁镶铜方（圆）闸门，含门体、门框、密封圈、不锈钢传动螺杆及销轴、防雨罩、轴导架、完整的手电两用启闭机等。</w:t>
      </w:r>
    </w:p>
    <w:p w14:paraId="5EF76F87">
      <w:pPr>
        <w:pStyle w:val="7"/>
        <w:bidi w:val="0"/>
        <w:rPr>
          <w:highlight w:val="none"/>
        </w:rPr>
      </w:pPr>
      <w:bookmarkStart w:id="170" w:name="_Toc7957"/>
      <w:bookmarkStart w:id="171" w:name="_Toc215128802"/>
      <w:r>
        <w:rPr>
          <w:highlight w:val="none"/>
        </w:rPr>
        <w:t>一般要求</w:t>
      </w:r>
      <w:bookmarkEnd w:id="170"/>
      <w:bookmarkEnd w:id="171"/>
    </w:p>
    <w:p w14:paraId="53975CD2">
      <w:pPr>
        <w:ind w:firstLine="480"/>
        <w:rPr>
          <w:color w:val="000000"/>
          <w:highlight w:val="none"/>
          <w:lang w:val="zh-CN"/>
        </w:rPr>
      </w:pPr>
      <w:r>
        <w:rPr>
          <w:color w:val="000000"/>
          <w:highlight w:val="none"/>
          <w:lang w:val="zh-CN"/>
        </w:rPr>
        <w:t>（1）闸门的设计、制造、检验、和验收等都符合CJ/T3006-92《供水排水用铸铁闸门》标准。手电两用启闭机按</w:t>
      </w:r>
      <w:r>
        <w:rPr>
          <w:rFonts w:hint="eastAsia"/>
          <w:color w:val="000000"/>
          <w:highlight w:val="none"/>
          <w:lang w:val="zh-CN"/>
        </w:rPr>
        <w:t>《水利水电工程启闭机制造安装及验收规范》SL/T 381-2021</w:t>
      </w:r>
      <w:r>
        <w:rPr>
          <w:color w:val="000000"/>
          <w:highlight w:val="none"/>
          <w:lang w:val="zh-CN"/>
        </w:rPr>
        <w:t>。电动装置的设计制造应遵照GB/T 24923-2010标准。</w:t>
      </w:r>
    </w:p>
    <w:p w14:paraId="7CA15FA2">
      <w:pPr>
        <w:ind w:firstLine="480"/>
        <w:rPr>
          <w:color w:val="000000"/>
          <w:highlight w:val="none"/>
          <w:lang w:val="zh-CN"/>
        </w:rPr>
      </w:pPr>
      <w:r>
        <w:rPr>
          <w:color w:val="000000"/>
          <w:highlight w:val="none"/>
          <w:lang w:val="zh-CN"/>
        </w:rPr>
        <w:t>（2）闸门结构形式为明杆式铸铁镶铜闸门、闸门的主要铸件（闸板、闸框和导轨）进行时效处理，铸铁没有裂缝，疏松、气孔、缩松、浇注不足等缺陷。</w:t>
      </w:r>
    </w:p>
    <w:p w14:paraId="19D81817">
      <w:pPr>
        <w:ind w:firstLine="480"/>
        <w:rPr>
          <w:color w:val="000000"/>
          <w:highlight w:val="none"/>
          <w:lang w:val="zh-CN"/>
        </w:rPr>
      </w:pPr>
      <w:r>
        <w:rPr>
          <w:color w:val="000000"/>
          <w:highlight w:val="none"/>
          <w:lang w:val="zh-CN"/>
        </w:rPr>
        <w:t>（3）闸板、闸框按最大工作水头设计，其拉伸、压缩和剪切强度的安全系数不小于5，挠度不大于构件长度的1/1500。</w:t>
      </w:r>
    </w:p>
    <w:p w14:paraId="007DB237">
      <w:pPr>
        <w:ind w:firstLine="480"/>
        <w:rPr>
          <w:color w:val="000000"/>
          <w:highlight w:val="none"/>
          <w:lang w:val="zh-CN"/>
        </w:rPr>
      </w:pPr>
      <w:r>
        <w:rPr>
          <w:color w:val="000000"/>
          <w:highlight w:val="none"/>
          <w:lang w:val="zh-CN"/>
        </w:rPr>
        <w:t>（4）闸板、闸框在厚度上留出2mm的腐蚀裕度。闸门应涂环氧沥青漆厚度150微米。</w:t>
      </w:r>
    </w:p>
    <w:p w14:paraId="17C0BFEC">
      <w:pPr>
        <w:ind w:firstLine="480"/>
        <w:rPr>
          <w:color w:val="000000"/>
          <w:highlight w:val="none"/>
          <w:lang w:val="zh-CN"/>
        </w:rPr>
      </w:pPr>
      <w:r>
        <w:rPr>
          <w:color w:val="000000"/>
          <w:highlight w:val="none"/>
          <w:lang w:val="zh-CN"/>
        </w:rPr>
        <w:t>（5）导轨按最大工作水头设计，其拉伸、压缩和剪切强度的安全系数不小于5，在闸门开启到最高位置时，其导轨的顶端高于闸板的水平中心线。</w:t>
      </w:r>
    </w:p>
    <w:p w14:paraId="495FD2A6">
      <w:pPr>
        <w:ind w:firstLine="480"/>
        <w:rPr>
          <w:color w:val="000000"/>
          <w:highlight w:val="none"/>
          <w:lang w:val="zh-CN"/>
        </w:rPr>
      </w:pPr>
      <w:r>
        <w:rPr>
          <w:color w:val="000000"/>
          <w:highlight w:val="none"/>
          <w:lang w:val="zh-CN"/>
        </w:rPr>
        <w:t>（6）密封座分别置于闸框和闸板上，用密封座相同材料制作的沉头螺钉紧固。在启闭闸板过程中，不能变形和松动，螺钉头部落密封座工作面一起精加工，其表面粗糙度不大于3.2μm。</w:t>
      </w:r>
    </w:p>
    <w:p w14:paraId="259D2E22">
      <w:pPr>
        <w:ind w:firstLine="480"/>
        <w:rPr>
          <w:color w:val="000000"/>
          <w:highlight w:val="none"/>
          <w:lang w:val="zh-CN"/>
        </w:rPr>
      </w:pPr>
      <w:r>
        <w:rPr>
          <w:color w:val="000000"/>
          <w:highlight w:val="none"/>
          <w:lang w:val="zh-CN"/>
        </w:rPr>
        <w:t>（7）密封座工作表面没有划痕、裂缝和气孔等缺陷，密封痤的板厚不小于8mm。</w:t>
      </w:r>
    </w:p>
    <w:p w14:paraId="0FDF6869">
      <w:pPr>
        <w:ind w:firstLine="480"/>
        <w:rPr>
          <w:color w:val="000000"/>
          <w:highlight w:val="none"/>
          <w:lang w:val="zh-CN"/>
        </w:rPr>
      </w:pPr>
      <w:r>
        <w:rPr>
          <w:color w:val="000000"/>
          <w:highlight w:val="none"/>
          <w:lang w:val="zh-CN"/>
        </w:rPr>
        <w:t>（8）在闸板上端设有吊耳，与闸板连接，吊耳的受力点靠近闸板中心线，在最大水头启闭时，其拉伸压缩和剪切强度的安全系数不小于5。</w:t>
      </w:r>
    </w:p>
    <w:p w14:paraId="045F304B">
      <w:pPr>
        <w:ind w:firstLine="480"/>
        <w:rPr>
          <w:color w:val="000000"/>
          <w:highlight w:val="none"/>
          <w:lang w:val="zh-CN"/>
        </w:rPr>
      </w:pPr>
      <w:r>
        <w:rPr>
          <w:color w:val="000000"/>
          <w:highlight w:val="none"/>
          <w:lang w:val="zh-CN"/>
        </w:rPr>
        <w:t>（9）闸杆的传动螺纹为梯形螺纹柔度小于200，闸杆按最大工作开闭力设计，其拉伸压缩和剪切强度的安全系数不小于5。传动螺杆每3m设置一个轴导架稳固螺杆的正常运行。</w:t>
      </w:r>
    </w:p>
    <w:p w14:paraId="550DFEFA">
      <w:pPr>
        <w:ind w:firstLine="480"/>
        <w:rPr>
          <w:color w:val="000000"/>
          <w:highlight w:val="none"/>
          <w:lang w:val="zh-CN"/>
        </w:rPr>
      </w:pPr>
      <w:r>
        <w:rPr>
          <w:color w:val="000000"/>
          <w:highlight w:val="none"/>
          <w:lang w:val="zh-CN"/>
        </w:rPr>
        <w:t>（10）驱动装置设有防护罩</w:t>
      </w:r>
      <w:r>
        <w:rPr>
          <w:rFonts w:hint="eastAsia"/>
          <w:color w:val="000000"/>
          <w:highlight w:val="none"/>
          <w:lang w:val="zh-CN"/>
        </w:rPr>
        <w:t>，</w:t>
      </w:r>
      <w:r>
        <w:rPr>
          <w:color w:val="000000"/>
          <w:highlight w:val="none"/>
          <w:lang w:val="zh-CN"/>
        </w:rPr>
        <w:t>其结构形式便于维修检查,能满足室外安装使用的要求。</w:t>
      </w:r>
    </w:p>
    <w:p w14:paraId="2932805C">
      <w:pPr>
        <w:ind w:firstLine="480"/>
        <w:rPr>
          <w:color w:val="000000"/>
          <w:highlight w:val="none"/>
          <w:lang w:val="zh-CN"/>
        </w:rPr>
      </w:pPr>
      <w:r>
        <w:rPr>
          <w:color w:val="000000"/>
          <w:highlight w:val="none"/>
          <w:lang w:val="zh-CN"/>
        </w:rPr>
        <w:t>（11）闸杆顶端设有防护罩,并带有行程控制器,电动装置上设有上下限位开关和过扭矩保护装置，并带有指针式开度指示器，闸门的开启程度，带有文字</w:t>
      </w:r>
      <w:r>
        <w:rPr>
          <w:rFonts w:hint="eastAsia"/>
          <w:color w:val="000000"/>
          <w:highlight w:val="none"/>
          <w:lang w:val="zh-CN"/>
        </w:rPr>
        <w:t>指示</w:t>
      </w:r>
      <w:r>
        <w:rPr>
          <w:color w:val="000000"/>
          <w:highlight w:val="none"/>
          <w:lang w:val="zh-CN"/>
        </w:rPr>
        <w:t>随开启程度而旋转方向。启闭机带有离合器及手轮，以供手动操作。</w:t>
      </w:r>
    </w:p>
    <w:p w14:paraId="26E7A7AA">
      <w:pPr>
        <w:ind w:firstLine="480"/>
        <w:rPr>
          <w:color w:val="000000"/>
          <w:highlight w:val="none"/>
          <w:lang w:val="zh-CN"/>
        </w:rPr>
      </w:pPr>
      <w:r>
        <w:rPr>
          <w:color w:val="000000"/>
          <w:highlight w:val="none"/>
          <w:lang w:val="zh-CN"/>
        </w:rPr>
        <w:t>（12）电动机为鼠笼式、绝缘等级为F级，电动启闭装置的电机最大转矩应大于额定转矩的3倍。电机的防护等级为IP55，电动启闭装置的机械外壳应为双密封机构，驱动电机的连续运转时间应不低于15分钟。电装设有辅助触点并能与PLC自动控制系统联接。电装内安装阀门卡死保护、防锤击保护、电机过热保护、机械式过力矩保护装置。工作时噪声小于45dB（A）。启闭机接端子处必须与本身电路装置分隔，由环状橡胶密封。</w:t>
      </w:r>
    </w:p>
    <w:p w14:paraId="7EDD3AE4">
      <w:pPr>
        <w:ind w:firstLine="480"/>
        <w:rPr>
          <w:color w:val="000000"/>
          <w:highlight w:val="none"/>
          <w:lang w:val="zh-CN"/>
        </w:rPr>
      </w:pPr>
      <w:r>
        <w:rPr>
          <w:color w:val="000000"/>
          <w:highlight w:val="none"/>
          <w:lang w:val="zh-CN"/>
        </w:rPr>
        <w:t>电源：3相4线制，交流电380V，50Hz</w:t>
      </w:r>
    </w:p>
    <w:p w14:paraId="62CDA9C9">
      <w:pPr>
        <w:ind w:firstLine="480"/>
        <w:rPr>
          <w:color w:val="000000"/>
          <w:highlight w:val="none"/>
        </w:rPr>
      </w:pPr>
      <w:r>
        <w:rPr>
          <w:color w:val="000000"/>
          <w:highlight w:val="none"/>
        </w:rPr>
        <w:t>（17）材质要求</w:t>
      </w:r>
    </w:p>
    <w:p w14:paraId="082B5112">
      <w:pPr>
        <w:ind w:firstLine="480"/>
        <w:rPr>
          <w:color w:val="000000"/>
          <w:szCs w:val="24"/>
          <w:highlight w:val="none"/>
        </w:rPr>
      </w:pPr>
      <w:r>
        <w:rPr>
          <w:color w:val="000000"/>
          <w:szCs w:val="24"/>
          <w:highlight w:val="none"/>
        </w:rPr>
        <w:t>铸铁镶铜闸门主要材质：</w:t>
      </w:r>
    </w:p>
    <w:p w14:paraId="02CA80B9">
      <w:pPr>
        <w:ind w:firstLine="480"/>
        <w:rPr>
          <w:color w:val="000000"/>
          <w:szCs w:val="24"/>
          <w:highlight w:val="none"/>
        </w:rPr>
      </w:pPr>
      <w:r>
        <w:rPr>
          <w:color w:val="000000"/>
          <w:szCs w:val="24"/>
          <w:highlight w:val="none"/>
        </w:rPr>
        <w:t>闸板：</w:t>
      </w:r>
      <w:r>
        <w:rPr>
          <w:bCs/>
          <w:color w:val="000000"/>
          <w:highlight w:val="none"/>
        </w:rPr>
        <w:t>灰口铸铁HT250</w:t>
      </w:r>
      <w:r>
        <w:rPr>
          <w:rFonts w:hint="eastAsia"/>
          <w:bCs/>
          <w:color w:val="000000"/>
          <w:highlight w:val="none"/>
        </w:rPr>
        <w:t>或</w:t>
      </w:r>
      <w:r>
        <w:rPr>
          <w:bCs/>
          <w:color w:val="000000"/>
          <w:highlight w:val="none"/>
        </w:rPr>
        <w:t>更优</w:t>
      </w:r>
    </w:p>
    <w:p w14:paraId="6259911D">
      <w:pPr>
        <w:ind w:firstLine="480"/>
        <w:rPr>
          <w:color w:val="000000"/>
          <w:szCs w:val="24"/>
          <w:highlight w:val="none"/>
        </w:rPr>
      </w:pPr>
      <w:r>
        <w:rPr>
          <w:color w:val="000000"/>
          <w:szCs w:val="24"/>
          <w:highlight w:val="none"/>
        </w:rPr>
        <w:t>闸框：</w:t>
      </w:r>
      <w:r>
        <w:rPr>
          <w:bCs/>
          <w:color w:val="000000"/>
          <w:highlight w:val="none"/>
        </w:rPr>
        <w:t>灰口铸铁HT250</w:t>
      </w:r>
      <w:r>
        <w:rPr>
          <w:rFonts w:hint="eastAsia"/>
          <w:bCs/>
          <w:color w:val="000000"/>
          <w:highlight w:val="none"/>
        </w:rPr>
        <w:t>或</w:t>
      </w:r>
      <w:r>
        <w:rPr>
          <w:bCs/>
          <w:color w:val="000000"/>
          <w:highlight w:val="none"/>
        </w:rPr>
        <w:t>更优</w:t>
      </w:r>
    </w:p>
    <w:p w14:paraId="04F8759C">
      <w:pPr>
        <w:ind w:firstLine="480"/>
        <w:rPr>
          <w:color w:val="000000"/>
          <w:szCs w:val="24"/>
          <w:highlight w:val="none"/>
        </w:rPr>
      </w:pPr>
      <w:r>
        <w:rPr>
          <w:color w:val="000000"/>
          <w:szCs w:val="24"/>
          <w:highlight w:val="none"/>
        </w:rPr>
        <w:t>导轨：</w:t>
      </w:r>
      <w:r>
        <w:rPr>
          <w:bCs/>
          <w:color w:val="000000"/>
          <w:highlight w:val="none"/>
        </w:rPr>
        <w:t>灰口铸铁HT250</w:t>
      </w:r>
      <w:r>
        <w:rPr>
          <w:rFonts w:hint="eastAsia"/>
          <w:bCs/>
          <w:color w:val="000000"/>
          <w:highlight w:val="none"/>
        </w:rPr>
        <w:t>或</w:t>
      </w:r>
      <w:r>
        <w:rPr>
          <w:bCs/>
          <w:color w:val="000000"/>
          <w:highlight w:val="none"/>
        </w:rPr>
        <w:t>更优</w:t>
      </w:r>
    </w:p>
    <w:p w14:paraId="25904E90">
      <w:pPr>
        <w:ind w:firstLine="480"/>
        <w:rPr>
          <w:color w:val="000000"/>
          <w:szCs w:val="24"/>
          <w:highlight w:val="none"/>
        </w:rPr>
      </w:pPr>
      <w:r>
        <w:rPr>
          <w:color w:val="000000"/>
          <w:szCs w:val="24"/>
          <w:highlight w:val="none"/>
        </w:rPr>
        <w:t>密封座：铜合金</w:t>
      </w:r>
      <w:r>
        <w:rPr>
          <w:rFonts w:hint="eastAsia"/>
          <w:bCs/>
          <w:color w:val="000000"/>
          <w:highlight w:val="none"/>
        </w:rPr>
        <w:t>或</w:t>
      </w:r>
      <w:r>
        <w:rPr>
          <w:bCs/>
          <w:color w:val="000000"/>
          <w:highlight w:val="none"/>
        </w:rPr>
        <w:t>更优</w:t>
      </w:r>
    </w:p>
    <w:p w14:paraId="66BDAA02">
      <w:pPr>
        <w:ind w:firstLine="480"/>
        <w:rPr>
          <w:color w:val="000000"/>
          <w:szCs w:val="24"/>
          <w:highlight w:val="none"/>
        </w:rPr>
      </w:pPr>
      <w:r>
        <w:rPr>
          <w:color w:val="000000"/>
          <w:szCs w:val="24"/>
          <w:highlight w:val="none"/>
        </w:rPr>
        <w:t>传动螺杆：不锈钢（420）</w:t>
      </w:r>
      <w:r>
        <w:rPr>
          <w:rFonts w:hint="eastAsia"/>
          <w:bCs/>
          <w:color w:val="000000"/>
          <w:highlight w:val="none"/>
        </w:rPr>
        <w:t>或</w:t>
      </w:r>
      <w:r>
        <w:rPr>
          <w:bCs/>
          <w:color w:val="000000"/>
          <w:highlight w:val="none"/>
        </w:rPr>
        <w:t>更优</w:t>
      </w:r>
    </w:p>
    <w:p w14:paraId="2293AC4B">
      <w:pPr>
        <w:ind w:firstLine="480"/>
        <w:rPr>
          <w:color w:val="000000"/>
          <w:szCs w:val="24"/>
          <w:highlight w:val="none"/>
        </w:rPr>
      </w:pPr>
      <w:r>
        <w:rPr>
          <w:color w:val="000000"/>
          <w:szCs w:val="24"/>
          <w:highlight w:val="none"/>
        </w:rPr>
        <w:t>紧固件：不锈钢（420）</w:t>
      </w:r>
      <w:r>
        <w:rPr>
          <w:rFonts w:hint="eastAsia"/>
          <w:bCs/>
          <w:color w:val="000000"/>
          <w:highlight w:val="none"/>
        </w:rPr>
        <w:t>或</w:t>
      </w:r>
      <w:r>
        <w:rPr>
          <w:bCs/>
          <w:color w:val="000000"/>
          <w:highlight w:val="none"/>
        </w:rPr>
        <w:t>更优</w:t>
      </w:r>
      <w:bookmarkStart w:id="178" w:name="_GoBack"/>
      <w:bookmarkEnd w:id="178"/>
    </w:p>
    <w:p w14:paraId="2A494FFF">
      <w:pPr>
        <w:ind w:firstLine="480"/>
        <w:rPr>
          <w:color w:val="000000"/>
          <w:szCs w:val="24"/>
          <w:highlight w:val="none"/>
        </w:rPr>
      </w:pPr>
      <w:r>
        <w:rPr>
          <w:color w:val="000000"/>
          <w:szCs w:val="24"/>
          <w:highlight w:val="none"/>
        </w:rPr>
        <w:t>手电两用启闭机主要材质：</w:t>
      </w:r>
    </w:p>
    <w:p w14:paraId="66989C30">
      <w:pPr>
        <w:ind w:firstLine="480"/>
        <w:rPr>
          <w:color w:val="000000"/>
          <w:szCs w:val="24"/>
          <w:highlight w:val="none"/>
        </w:rPr>
      </w:pPr>
      <w:r>
        <w:rPr>
          <w:color w:val="000000"/>
          <w:szCs w:val="24"/>
          <w:highlight w:val="none"/>
        </w:rPr>
        <w:t>机座：碳钢防腐</w:t>
      </w:r>
      <w:r>
        <w:rPr>
          <w:rFonts w:hint="eastAsia"/>
          <w:bCs/>
          <w:color w:val="000000"/>
          <w:highlight w:val="none"/>
        </w:rPr>
        <w:t>或</w:t>
      </w:r>
      <w:r>
        <w:rPr>
          <w:bCs/>
          <w:color w:val="000000"/>
          <w:highlight w:val="none"/>
        </w:rPr>
        <w:t>更优</w:t>
      </w:r>
    </w:p>
    <w:p w14:paraId="5945875F">
      <w:pPr>
        <w:ind w:firstLine="480"/>
        <w:rPr>
          <w:color w:val="000000"/>
          <w:szCs w:val="24"/>
          <w:highlight w:val="none"/>
        </w:rPr>
      </w:pPr>
      <w:r>
        <w:rPr>
          <w:color w:val="000000"/>
          <w:szCs w:val="24"/>
          <w:highlight w:val="none"/>
        </w:rPr>
        <w:t>轴承座：不锈钢（304）</w:t>
      </w:r>
      <w:r>
        <w:rPr>
          <w:rFonts w:hint="eastAsia"/>
          <w:bCs/>
          <w:color w:val="000000"/>
          <w:highlight w:val="none"/>
        </w:rPr>
        <w:t>或</w:t>
      </w:r>
      <w:r>
        <w:rPr>
          <w:bCs/>
          <w:color w:val="000000"/>
          <w:highlight w:val="none"/>
        </w:rPr>
        <w:t>更优</w:t>
      </w:r>
    </w:p>
    <w:p w14:paraId="7F6C93EE">
      <w:pPr>
        <w:ind w:firstLine="480"/>
        <w:rPr>
          <w:color w:val="000000"/>
          <w:szCs w:val="24"/>
          <w:highlight w:val="none"/>
        </w:rPr>
      </w:pPr>
      <w:r>
        <w:rPr>
          <w:color w:val="000000"/>
          <w:szCs w:val="24"/>
          <w:highlight w:val="none"/>
        </w:rPr>
        <w:t>紧固件：不锈钢（304）</w:t>
      </w:r>
      <w:r>
        <w:rPr>
          <w:rFonts w:hint="eastAsia"/>
          <w:bCs/>
          <w:color w:val="000000"/>
          <w:highlight w:val="none"/>
        </w:rPr>
        <w:t>或</w:t>
      </w:r>
      <w:r>
        <w:rPr>
          <w:bCs/>
          <w:color w:val="000000"/>
          <w:highlight w:val="none"/>
        </w:rPr>
        <w:t>更优</w:t>
      </w:r>
    </w:p>
    <w:p w14:paraId="7B0B2C3E">
      <w:pPr>
        <w:ind w:firstLine="480"/>
        <w:rPr>
          <w:color w:val="000000"/>
          <w:szCs w:val="24"/>
          <w:highlight w:val="none"/>
        </w:rPr>
      </w:pPr>
      <w:r>
        <w:rPr>
          <w:color w:val="000000"/>
          <w:szCs w:val="24"/>
          <w:highlight w:val="none"/>
        </w:rPr>
        <w:t>注：铸件没有砂眼、气孔、裂缝和其它缺陷。</w:t>
      </w:r>
    </w:p>
    <w:p w14:paraId="67488865">
      <w:pPr>
        <w:ind w:firstLine="480"/>
        <w:rPr>
          <w:color w:val="000000"/>
          <w:szCs w:val="24"/>
          <w:highlight w:val="none"/>
        </w:rPr>
      </w:pPr>
      <w:r>
        <w:rPr>
          <w:color w:val="000000"/>
          <w:szCs w:val="24"/>
          <w:highlight w:val="none"/>
        </w:rPr>
        <w:t>（18）现场检测</w:t>
      </w:r>
    </w:p>
    <w:p w14:paraId="070670D7">
      <w:pPr>
        <w:ind w:firstLine="480"/>
        <w:rPr>
          <w:color w:val="000000"/>
          <w:szCs w:val="24"/>
          <w:highlight w:val="none"/>
        </w:rPr>
      </w:pPr>
      <w:r>
        <w:rPr>
          <w:color w:val="000000"/>
          <w:szCs w:val="24"/>
          <w:highlight w:val="none"/>
        </w:rPr>
        <w:t>1）闸门安装后应对电（手动启闭机）内的润滑油脂进行检查和加注。</w:t>
      </w:r>
    </w:p>
    <w:p w14:paraId="4347A5CB">
      <w:pPr>
        <w:ind w:firstLine="480"/>
        <w:rPr>
          <w:color w:val="000000"/>
          <w:szCs w:val="24"/>
          <w:highlight w:val="none"/>
        </w:rPr>
      </w:pPr>
      <w:r>
        <w:rPr>
          <w:color w:val="000000"/>
          <w:szCs w:val="24"/>
          <w:highlight w:val="none"/>
        </w:rPr>
        <w:t>2）在无水条件下，至少作闸板、阀板启闭3次实验，操作灵活手感轻便，螺杆的旋合平稳，门板无卡位、突跳现象，限位正确，启闭机的过载保护机构应动作灵敏可靠。</w:t>
      </w:r>
    </w:p>
    <w:p w14:paraId="0AC02365">
      <w:pPr>
        <w:ind w:firstLine="480"/>
        <w:rPr>
          <w:color w:val="000000"/>
          <w:szCs w:val="24"/>
          <w:highlight w:val="none"/>
        </w:rPr>
      </w:pPr>
      <w:r>
        <w:rPr>
          <w:color w:val="000000"/>
          <w:szCs w:val="24"/>
          <w:highlight w:val="none"/>
        </w:rPr>
        <w:t>3）现场实验，在最大设计水位条件下满足上述要求泄漏量，平台上启闭机中心与门板吊耳中心应位于同一垂线，其垂直偏差在全长度内不大于1/1000。</w:t>
      </w:r>
    </w:p>
    <w:p w14:paraId="455DDDD5">
      <w:pPr>
        <w:ind w:firstLine="480"/>
        <w:rPr>
          <w:color w:val="000000"/>
          <w:szCs w:val="24"/>
          <w:highlight w:val="none"/>
        </w:rPr>
      </w:pPr>
      <w:r>
        <w:rPr>
          <w:color w:val="000000"/>
          <w:szCs w:val="24"/>
          <w:highlight w:val="none"/>
        </w:rPr>
        <w:t>4）门框底槽、侧槽的水平度和垂直度偏差不大于2/1000</w:t>
      </w:r>
    </w:p>
    <w:p w14:paraId="194AD6F0">
      <w:pPr>
        <w:ind w:firstLine="480"/>
        <w:rPr>
          <w:rFonts w:hint="eastAsia" w:eastAsia="宋体"/>
          <w:color w:val="000000"/>
          <w:szCs w:val="24"/>
          <w:highlight w:val="none"/>
          <w:lang w:val="en-US" w:eastAsia="zh-CN"/>
        </w:rPr>
      </w:pPr>
      <w:r>
        <w:rPr>
          <w:color w:val="000000"/>
          <w:szCs w:val="24"/>
          <w:highlight w:val="none"/>
        </w:rPr>
        <w:t>5）闸门密封面应平整贴密，300mm密封长条段内间隙不0.1mm</w:t>
      </w:r>
      <w:bookmarkEnd w:id="62"/>
      <w:bookmarkEnd w:id="63"/>
      <w:bookmarkEnd w:id="64"/>
      <w:bookmarkEnd w:id="65"/>
      <w:bookmarkEnd w:id="66"/>
      <w:bookmarkEnd w:id="67"/>
      <w:bookmarkEnd w:id="68"/>
      <w:bookmarkEnd w:id="69"/>
      <w:bookmarkEnd w:id="70"/>
      <w:bookmarkEnd w:id="71"/>
      <w:bookmarkEnd w:id="72"/>
      <w:bookmarkStart w:id="172" w:name="_bookmark83"/>
      <w:bookmarkEnd w:id="172"/>
      <w:bookmarkStart w:id="173" w:name="_bookmark86"/>
      <w:bookmarkEnd w:id="173"/>
      <w:bookmarkStart w:id="174" w:name="_bookmark113"/>
      <w:bookmarkEnd w:id="174"/>
      <w:bookmarkStart w:id="175" w:name="_bookmark108"/>
      <w:bookmarkEnd w:id="175"/>
      <w:bookmarkStart w:id="176" w:name="_bookmark94"/>
      <w:bookmarkEnd w:id="176"/>
      <w:bookmarkStart w:id="177" w:name="_bookmark87"/>
      <w:bookmarkEnd w:id="177"/>
      <w:r>
        <w:rPr>
          <w:rFonts w:hint="eastAsia"/>
          <w:color w:val="000000"/>
          <w:szCs w:val="24"/>
          <w:highlight w:val="none"/>
          <w:lang w:eastAsia="zh-CN"/>
        </w:rPr>
        <w:t>。</w:t>
      </w:r>
    </w:p>
    <w:sectPr>
      <w:footerReference r:id="rId7" w:type="default"/>
      <w:pgSz w:w="11907" w:h="16839"/>
      <w:pgMar w:top="1197" w:right="1722" w:bottom="1427" w:left="1769" w:header="794" w:footer="1266"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
    <w:altName w:val="Microsoft JhengHei UI"/>
    <w:panose1 w:val="02020500000000000000"/>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汉仪正圆 55简">
    <w:altName w:val="宋体"/>
    <w:panose1 w:val="00020600040101010101"/>
    <w:charset w:val="86"/>
    <w:family w:val="roman"/>
    <w:pitch w:val="default"/>
    <w:sig w:usb0="00000000" w:usb1="00000000" w:usb2="00000016" w:usb3="00000000" w:csb0="0004009F" w:csb1="00000000"/>
  </w:font>
  <w:font w:name="汉仪字酷堂长林体W">
    <w:panose1 w:val="00020600040101010101"/>
    <w:charset w:val="86"/>
    <w:family w:val="roman"/>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2E336">
    <w:pPr>
      <w:pStyle w:val="19"/>
      <w:pBdr>
        <w:top w:val="none" w:color="auto" w:sz="0" w:space="1"/>
        <w:left w:val="none" w:color="auto" w:sz="0" w:space="4"/>
        <w:bottom w:val="none" w:color="auto" w:sz="0" w:space="1"/>
        <w:right w:val="none" w:color="auto" w:sz="0" w:space="4"/>
        <w:between w:val="none" w:color="auto" w:sz="0" w:space="0"/>
      </w:pBdr>
      <w:kinsoku w:val="0"/>
      <w:autoSpaceDE w:val="0"/>
      <w:autoSpaceDN w:val="0"/>
      <w:adjustRightInd w:val="0"/>
      <w:snapToGrid w:val="0"/>
      <w:spacing w:before="50" w:beforeLines="50" w:after="50" w:afterLines="50" w:line="360" w:lineRule="auto"/>
      <w:ind w:left="0" w:leftChars="0" w:firstLine="0" w:firstLineChars="0"/>
      <w:jc w:val="left"/>
      <w:textAlignment w:val="baseline"/>
      <w:rPr>
        <w:rFonts w:hint="default"/>
        <w:color w:val="auto"/>
        <w:sz w:val="21"/>
        <w:szCs w:val="21"/>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DB531">
    <w:pPr>
      <w:pStyle w:val="19"/>
      <w:ind w:left="0" w:leftChars="0" w:firstLine="0" w:firstLineChars="0"/>
      <w:rPr>
        <w:rFonts w:hint="default"/>
        <w:color w:val="auto"/>
        <w:sz w:val="21"/>
        <w:szCs w:val="21"/>
        <w:lang w:val="en-US"/>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C4F95">
                          <w:pPr>
                            <w:pStyle w:val="19"/>
                            <w:pBdr>
                              <w:top w:val="none" w:color="auto" w:sz="0" w:space="1"/>
                              <w:left w:val="none" w:color="auto" w:sz="0" w:space="4"/>
                              <w:bottom w:val="none" w:color="auto" w:sz="0" w:space="1"/>
                              <w:right w:val="none" w:color="auto" w:sz="0" w:space="4"/>
                              <w:between w:val="none" w:color="auto" w:sz="0" w:space="0"/>
                            </w:pBdr>
                            <w:kinsoku w:val="0"/>
                            <w:autoSpaceDE w:val="0"/>
                            <w:autoSpaceDN w:val="0"/>
                            <w:adjustRightInd w:val="0"/>
                            <w:snapToGrid w:val="0"/>
                            <w:spacing w:before="50" w:beforeLines="50" w:after="50" w:afterLines="50" w:line="360" w:lineRule="auto"/>
                            <w:ind w:firstLine="352" w:firstLineChars="196"/>
                            <w:jc w:val="left"/>
                            <w:textAlignment w:val="baseline"/>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D3C4F95">
                    <w:pPr>
                      <w:pStyle w:val="19"/>
                      <w:pBdr>
                        <w:top w:val="none" w:color="auto" w:sz="0" w:space="1"/>
                        <w:left w:val="none" w:color="auto" w:sz="0" w:space="4"/>
                        <w:bottom w:val="none" w:color="auto" w:sz="0" w:space="1"/>
                        <w:right w:val="none" w:color="auto" w:sz="0" w:space="4"/>
                        <w:between w:val="none" w:color="auto" w:sz="0" w:space="0"/>
                      </w:pBdr>
                      <w:kinsoku w:val="0"/>
                      <w:autoSpaceDE w:val="0"/>
                      <w:autoSpaceDN w:val="0"/>
                      <w:adjustRightInd w:val="0"/>
                      <w:snapToGrid w:val="0"/>
                      <w:spacing w:before="50" w:beforeLines="50" w:after="50" w:afterLines="50" w:line="360" w:lineRule="auto"/>
                      <w:ind w:firstLine="352" w:firstLineChars="196"/>
                      <w:jc w:val="left"/>
                      <w:textAlignment w:val="baseline"/>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v:textbox>
            </v:shape>
          </w:pict>
        </mc:Fallback>
      </mc:AlternateContent>
    </w:r>
    <w:r>
      <w:rPr>
        <w:rFonts w:hint="eastAsia"/>
        <w:color w:val="auto"/>
        <w:sz w:val="21"/>
        <w:szCs w:val="21"/>
        <w:lang w:val="en-US" w:eastAsia="zh-CN"/>
      </w:rPr>
      <w:t>安徽长规工程设计有限公司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08577">
    <w:pPr>
      <w:pStyle w:val="21"/>
      <w:keepNext w:val="0"/>
      <w:keepLines w:val="0"/>
      <w:pageBreakBefore w:val="0"/>
      <w:widowControl/>
      <w:pBdr>
        <w:top w:val="none" w:color="auto" w:sz="0" w:space="1"/>
        <w:left w:val="none" w:color="auto" w:sz="0" w:space="4"/>
        <w:bottom w:val="thinThickSmallGap" w:color="auto" w:sz="12" w:space="1"/>
        <w:right w:val="none" w:color="auto" w:sz="0" w:space="4"/>
        <w:between w:val="none" w:color="auto" w:sz="0" w:space="0"/>
      </w:pBdr>
      <w:tabs>
        <w:tab w:val="center" w:pos="4279"/>
        <w:tab w:val="right" w:pos="8678"/>
      </w:tabs>
      <w:kinsoku w:val="0"/>
      <w:wordWrap/>
      <w:overflowPunct/>
      <w:topLinePunct w:val="0"/>
      <w:autoSpaceDE w:val="0"/>
      <w:autoSpaceDN w:val="0"/>
      <w:bidi w:val="0"/>
      <w:adjustRightInd w:val="0"/>
      <w:snapToGrid w:val="0"/>
      <w:spacing w:before="0" w:beforeLines="0" w:after="0" w:afterLines="0" w:line="240" w:lineRule="auto"/>
      <w:ind w:firstLine="0" w:firstLineChars="0"/>
      <w:jc w:val="right"/>
      <w:textAlignment w:val="baseline"/>
      <w:rPr>
        <w:rFonts w:hint="default"/>
        <w:sz w:val="21"/>
        <w:szCs w:val="21"/>
        <w:lang w:val="en-US" w:eastAsia="zh-CN"/>
      </w:rPr>
    </w:pPr>
    <w:r>
      <w:rPr>
        <w:rFonts w:hint="eastAsia"/>
        <w:sz w:val="21"/>
        <w:szCs w:val="21"/>
        <w:lang w:val="en-US" w:eastAsia="zh-CN"/>
      </w:rPr>
      <w:tab/>
    </w:r>
    <w:r>
      <w:rPr>
        <w:rFonts w:hint="eastAsia"/>
        <w:sz w:val="21"/>
        <w:szCs w:val="21"/>
        <w:lang w:val="en-US" w:eastAsia="zh-CN"/>
      </w:rPr>
      <w:t>合肥白龙航空产业园污水管网工程（一期）项目技术规范书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B0EF5"/>
    <w:multiLevelType w:val="multilevel"/>
    <w:tmpl w:val="FBEB0EF5"/>
    <w:lvl w:ilvl="0" w:tentative="0">
      <w:start w:val="1"/>
      <w:numFmt w:val="decimal"/>
      <w:pStyle w:val="4"/>
      <w:suff w:val="nothing"/>
      <w:lvlText w:val="%1."/>
      <w:lvlJc w:val="left"/>
      <w:pPr>
        <w:ind w:left="432" w:hanging="432"/>
      </w:pPr>
      <w:rPr>
        <w:rFonts w:hint="default"/>
      </w:rPr>
    </w:lvl>
    <w:lvl w:ilvl="1" w:tentative="0">
      <w:start w:val="1"/>
      <w:numFmt w:val="decimal"/>
      <w:pStyle w:val="5"/>
      <w:suff w:val="nothing"/>
      <w:lvlText w:val="%1.%2"/>
      <w:lvlJc w:val="left"/>
      <w:pPr>
        <w:ind w:left="575" w:hanging="575"/>
      </w:pPr>
      <w:rPr>
        <w:rFonts w:hint="default" w:ascii="宋体" w:hAnsi="宋体" w:eastAsia="宋体" w:cs="宋体"/>
      </w:rPr>
    </w:lvl>
    <w:lvl w:ilvl="2" w:tentative="0">
      <w:start w:val="1"/>
      <w:numFmt w:val="decimal"/>
      <w:pStyle w:val="7"/>
      <w:suff w:val="nothing"/>
      <w:lvlText w:val="%1.%2.%3"/>
      <w:lvlJc w:val="left"/>
      <w:pPr>
        <w:ind w:left="720" w:hanging="720"/>
      </w:pPr>
      <w:rPr>
        <w:rFonts w:hint="default" w:ascii="宋体" w:hAnsi="宋体" w:eastAsia="宋体" w:cs="宋体"/>
      </w:rPr>
    </w:lvl>
    <w:lvl w:ilvl="3" w:tentative="0">
      <w:start w:val="1"/>
      <w:numFmt w:val="decimal"/>
      <w:pStyle w:val="8"/>
      <w:lvlText w:val="%1.%2.%3.%4."/>
      <w:lvlJc w:val="left"/>
      <w:pPr>
        <w:ind w:left="864" w:hanging="864"/>
      </w:pPr>
      <w:rPr>
        <w:rFonts w:hint="default"/>
      </w:rPr>
    </w:lvl>
    <w:lvl w:ilvl="4" w:tentative="0">
      <w:start w:val="1"/>
      <w:numFmt w:val="decimal"/>
      <w:pStyle w:val="9"/>
      <w:lvlText w:val="%1.%2.%3.%4.%5."/>
      <w:lvlJc w:val="left"/>
      <w:pPr>
        <w:ind w:left="1008" w:hanging="1008"/>
      </w:pPr>
      <w:rPr>
        <w:rFonts w:hint="default"/>
      </w:rPr>
    </w:lvl>
    <w:lvl w:ilvl="5" w:tentative="0">
      <w:start w:val="1"/>
      <w:numFmt w:val="decimal"/>
      <w:pStyle w:val="10"/>
      <w:lvlText w:val="%1.%2.%3.%4.%5.%6."/>
      <w:lvlJc w:val="left"/>
      <w:pPr>
        <w:ind w:left="1151" w:hanging="1151"/>
      </w:pPr>
      <w:rPr>
        <w:rFonts w:hint="default"/>
      </w:rPr>
    </w:lvl>
    <w:lvl w:ilvl="6" w:tentative="0">
      <w:start w:val="1"/>
      <w:numFmt w:val="decimal"/>
      <w:pStyle w:val="11"/>
      <w:lvlText w:val="%1.%2.%3.%4.%5.%6.%7."/>
      <w:lvlJc w:val="left"/>
      <w:pPr>
        <w:ind w:left="1296" w:hanging="1296"/>
      </w:pPr>
      <w:rPr>
        <w:rFonts w:hint="default"/>
      </w:rPr>
    </w:lvl>
    <w:lvl w:ilvl="7" w:tentative="0">
      <w:start w:val="1"/>
      <w:numFmt w:val="decimal"/>
      <w:pStyle w:val="12"/>
      <w:lvlText w:val="%1.%2.%3.%4.%5.%6.%7.%8."/>
      <w:lvlJc w:val="left"/>
      <w:pPr>
        <w:ind w:left="1440" w:hanging="1440"/>
      </w:pPr>
      <w:rPr>
        <w:rFonts w:hint="default"/>
      </w:rPr>
    </w:lvl>
    <w:lvl w:ilvl="8" w:tentative="0">
      <w:start w:val="1"/>
      <w:numFmt w:val="decimal"/>
      <w:pStyle w:val="13"/>
      <w:lvlText w:val="%1.%2.%3.%4.%5.%6.%7.%8.%9."/>
      <w:lvlJc w:val="left"/>
      <w:pPr>
        <w:ind w:left="1583" w:hanging="1583"/>
      </w:pPr>
      <w:rPr>
        <w:rFonts w:hint="default"/>
      </w:rPr>
    </w:lvl>
  </w:abstractNum>
  <w:abstractNum w:abstractNumId="1">
    <w:nsid w:val="11953967"/>
    <w:multiLevelType w:val="multilevel"/>
    <w:tmpl w:val="11953967"/>
    <w:lvl w:ilvl="0" w:tentative="0">
      <w:start w:val="1"/>
      <w:numFmt w:val="decimal"/>
      <w:pStyle w:val="59"/>
      <w:lvlText w:val="第%1条"/>
      <w:lvlJc w:val="left"/>
      <w:pPr>
        <w:tabs>
          <w:tab w:val="left" w:pos="1021"/>
        </w:tabs>
        <w:ind w:left="1021" w:hanging="1021"/>
      </w:pPr>
      <w:rPr>
        <w:rFonts w:hint="eastAsia" w:eastAsia="宋体"/>
        <w:b/>
        <w:i w:val="0"/>
        <w:color w:val="000000"/>
        <w:sz w:val="24"/>
        <w:szCs w:val="24"/>
        <w:u w:val="none"/>
        <w:lang w:val="en-US"/>
        <w14:shadow w14:blurRad="0" w14:dist="0" w14:dir="0" w14:sx="0" w14:sy="0" w14:kx="0" w14:ky="0" w14:algn="none">
          <w14:srgbClr w14:val="000000"/>
        </w14:shadow>
      </w:rPr>
    </w:lvl>
    <w:lvl w:ilvl="1" w:tentative="0">
      <w:start w:val="1"/>
      <w:numFmt w:val="decimal"/>
      <w:lvlText w:val="%2．"/>
      <w:lvlJc w:val="left"/>
      <w:pPr>
        <w:tabs>
          <w:tab w:val="left" w:pos="1140"/>
        </w:tabs>
        <w:ind w:left="1140" w:hanging="360"/>
      </w:pPr>
      <w:rPr>
        <w:rFonts w:hint="eastAsia"/>
      </w:rPr>
    </w:lvl>
    <w:lvl w:ilvl="2" w:tentative="0">
      <w:start w:val="1"/>
      <w:numFmt w:val="decimal"/>
      <w:lvlText w:val="（%3）"/>
      <w:lvlJc w:val="left"/>
      <w:pPr>
        <w:tabs>
          <w:tab w:val="left" w:pos="1920"/>
        </w:tabs>
        <w:ind w:left="1920" w:hanging="720"/>
      </w:pPr>
      <w:rPr>
        <w:rFonts w:hint="eastAsia"/>
        <w:lang w:val="en-US"/>
      </w:rPr>
    </w:lvl>
    <w:lvl w:ilvl="3" w:tentative="0">
      <w:start w:val="1"/>
      <w:numFmt w:val="decimal"/>
      <w:lvlText w:val="(%4)"/>
      <w:lvlJc w:val="left"/>
      <w:pPr>
        <w:tabs>
          <w:tab w:val="left" w:pos="1980"/>
        </w:tabs>
        <w:ind w:left="1980" w:hanging="360"/>
      </w:pPr>
      <w:rPr>
        <w:rFonts w:hint="eastAsia"/>
      </w:rPr>
    </w:lvl>
    <w:lvl w:ilvl="4" w:tentative="0">
      <w:start w:val="1"/>
      <w:numFmt w:val="decimal"/>
      <w:lvlText w:val="%5、"/>
      <w:lvlJc w:val="left"/>
      <w:pPr>
        <w:tabs>
          <w:tab w:val="left" w:pos="2400"/>
        </w:tabs>
        <w:ind w:left="2400" w:hanging="360"/>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3106D190"/>
    <w:multiLevelType w:val="singleLevel"/>
    <w:tmpl w:val="3106D190"/>
    <w:lvl w:ilvl="0" w:tentative="0">
      <w:start w:val="1"/>
      <w:numFmt w:val="decimal"/>
      <w:suff w:val="nothing"/>
      <w:lvlText w:val="%1)"/>
      <w:lvlJc w:val="left"/>
      <w:pPr>
        <w:ind w:left="425" w:hanging="425"/>
      </w:pPr>
      <w:rPr>
        <w:rFonts w:hint="default"/>
      </w:rPr>
    </w:lvl>
  </w:abstractNum>
  <w:abstractNum w:abstractNumId="3">
    <w:nsid w:val="410049C4"/>
    <w:multiLevelType w:val="singleLevel"/>
    <w:tmpl w:val="410049C4"/>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MxYzJjNjRjYjMyMDJiYTVkZDA3NGQ1YWUyOTMyZDUifQ=="/>
  </w:docVars>
  <w:rsids>
    <w:rsidRoot w:val="00172A27"/>
    <w:rsid w:val="00351550"/>
    <w:rsid w:val="003B643A"/>
    <w:rsid w:val="004B0D73"/>
    <w:rsid w:val="004B5C62"/>
    <w:rsid w:val="00696C2F"/>
    <w:rsid w:val="00884CFA"/>
    <w:rsid w:val="00A348EB"/>
    <w:rsid w:val="00CD5A7F"/>
    <w:rsid w:val="00DC7C1D"/>
    <w:rsid w:val="01375601"/>
    <w:rsid w:val="013F7550"/>
    <w:rsid w:val="01463C70"/>
    <w:rsid w:val="01627C76"/>
    <w:rsid w:val="0168325F"/>
    <w:rsid w:val="01720A1B"/>
    <w:rsid w:val="019978BC"/>
    <w:rsid w:val="01B42948"/>
    <w:rsid w:val="01BA6653"/>
    <w:rsid w:val="01D20EB5"/>
    <w:rsid w:val="02532E97"/>
    <w:rsid w:val="025C2812"/>
    <w:rsid w:val="0260305D"/>
    <w:rsid w:val="026E445B"/>
    <w:rsid w:val="026E67DA"/>
    <w:rsid w:val="028E0C56"/>
    <w:rsid w:val="02BD7044"/>
    <w:rsid w:val="02C34A1E"/>
    <w:rsid w:val="02C745A8"/>
    <w:rsid w:val="02DD2A9E"/>
    <w:rsid w:val="035A56AF"/>
    <w:rsid w:val="035E700F"/>
    <w:rsid w:val="038F541B"/>
    <w:rsid w:val="03A763E2"/>
    <w:rsid w:val="03B211C8"/>
    <w:rsid w:val="03C84489"/>
    <w:rsid w:val="03E72489"/>
    <w:rsid w:val="03EC461B"/>
    <w:rsid w:val="046B4A76"/>
    <w:rsid w:val="046C7190"/>
    <w:rsid w:val="04846602"/>
    <w:rsid w:val="048C6940"/>
    <w:rsid w:val="048F4DC5"/>
    <w:rsid w:val="04AF57B7"/>
    <w:rsid w:val="04DE2F48"/>
    <w:rsid w:val="04E84CEB"/>
    <w:rsid w:val="04E971C6"/>
    <w:rsid w:val="04EB48D3"/>
    <w:rsid w:val="04EC6AEE"/>
    <w:rsid w:val="054F6C10"/>
    <w:rsid w:val="0582190D"/>
    <w:rsid w:val="05850979"/>
    <w:rsid w:val="0589757F"/>
    <w:rsid w:val="05B66887"/>
    <w:rsid w:val="05BE39FA"/>
    <w:rsid w:val="05BF7464"/>
    <w:rsid w:val="05C06E61"/>
    <w:rsid w:val="05F559C4"/>
    <w:rsid w:val="05F750AF"/>
    <w:rsid w:val="0605576A"/>
    <w:rsid w:val="06144162"/>
    <w:rsid w:val="061A5B05"/>
    <w:rsid w:val="06263520"/>
    <w:rsid w:val="062E2CC9"/>
    <w:rsid w:val="06333DFB"/>
    <w:rsid w:val="064A228E"/>
    <w:rsid w:val="06535534"/>
    <w:rsid w:val="06693D01"/>
    <w:rsid w:val="06824065"/>
    <w:rsid w:val="06900067"/>
    <w:rsid w:val="06B2614C"/>
    <w:rsid w:val="06B41BB4"/>
    <w:rsid w:val="06D17AEF"/>
    <w:rsid w:val="06D92D43"/>
    <w:rsid w:val="06DA20E7"/>
    <w:rsid w:val="06DE22E7"/>
    <w:rsid w:val="06DF24BA"/>
    <w:rsid w:val="06E17D3B"/>
    <w:rsid w:val="06E50658"/>
    <w:rsid w:val="070A28E6"/>
    <w:rsid w:val="07152C73"/>
    <w:rsid w:val="07173020"/>
    <w:rsid w:val="07324590"/>
    <w:rsid w:val="0742422B"/>
    <w:rsid w:val="07446DB1"/>
    <w:rsid w:val="07574AD6"/>
    <w:rsid w:val="077F1B3E"/>
    <w:rsid w:val="079D3D7C"/>
    <w:rsid w:val="079D40F0"/>
    <w:rsid w:val="07A11279"/>
    <w:rsid w:val="07C11E65"/>
    <w:rsid w:val="07C4660F"/>
    <w:rsid w:val="07D1099C"/>
    <w:rsid w:val="07E1307F"/>
    <w:rsid w:val="07EB7079"/>
    <w:rsid w:val="081232E5"/>
    <w:rsid w:val="08204ED2"/>
    <w:rsid w:val="08293CA8"/>
    <w:rsid w:val="08326375"/>
    <w:rsid w:val="085A0883"/>
    <w:rsid w:val="08872B64"/>
    <w:rsid w:val="08A6123D"/>
    <w:rsid w:val="08BE3DA8"/>
    <w:rsid w:val="08D556E5"/>
    <w:rsid w:val="08DA0EE6"/>
    <w:rsid w:val="0961428D"/>
    <w:rsid w:val="09616F12"/>
    <w:rsid w:val="097A34C7"/>
    <w:rsid w:val="09AD4F87"/>
    <w:rsid w:val="09B9485A"/>
    <w:rsid w:val="09C07219"/>
    <w:rsid w:val="09C55684"/>
    <w:rsid w:val="09E11F77"/>
    <w:rsid w:val="09FB5160"/>
    <w:rsid w:val="0A103E52"/>
    <w:rsid w:val="0A285C81"/>
    <w:rsid w:val="0A42687A"/>
    <w:rsid w:val="0A555586"/>
    <w:rsid w:val="0A5B3075"/>
    <w:rsid w:val="0A646FAF"/>
    <w:rsid w:val="0A9A7DC4"/>
    <w:rsid w:val="0AA95014"/>
    <w:rsid w:val="0AAC60CF"/>
    <w:rsid w:val="0AFD2C6A"/>
    <w:rsid w:val="0B106DE4"/>
    <w:rsid w:val="0B112BB9"/>
    <w:rsid w:val="0B287B67"/>
    <w:rsid w:val="0B4E604A"/>
    <w:rsid w:val="0B50254A"/>
    <w:rsid w:val="0B92470C"/>
    <w:rsid w:val="0B957346"/>
    <w:rsid w:val="0BC835D5"/>
    <w:rsid w:val="0BCB68A3"/>
    <w:rsid w:val="0BD140D2"/>
    <w:rsid w:val="0BD26E99"/>
    <w:rsid w:val="0BDA6A9D"/>
    <w:rsid w:val="0C002593"/>
    <w:rsid w:val="0C025443"/>
    <w:rsid w:val="0C2E6DC7"/>
    <w:rsid w:val="0C3C5A14"/>
    <w:rsid w:val="0C413E57"/>
    <w:rsid w:val="0C4429F1"/>
    <w:rsid w:val="0C4A2362"/>
    <w:rsid w:val="0C5C1BCA"/>
    <w:rsid w:val="0C5E1E2E"/>
    <w:rsid w:val="0C655080"/>
    <w:rsid w:val="0CA21D1B"/>
    <w:rsid w:val="0CA463D6"/>
    <w:rsid w:val="0CC20155"/>
    <w:rsid w:val="0CC56BEF"/>
    <w:rsid w:val="0CEA3890"/>
    <w:rsid w:val="0D0605D8"/>
    <w:rsid w:val="0D170440"/>
    <w:rsid w:val="0D181FDD"/>
    <w:rsid w:val="0D194468"/>
    <w:rsid w:val="0D3112F1"/>
    <w:rsid w:val="0D3F3A0E"/>
    <w:rsid w:val="0D462464"/>
    <w:rsid w:val="0D651B97"/>
    <w:rsid w:val="0D8368AF"/>
    <w:rsid w:val="0E1C1912"/>
    <w:rsid w:val="0E4942D2"/>
    <w:rsid w:val="0E5265F5"/>
    <w:rsid w:val="0E597B62"/>
    <w:rsid w:val="0E625F75"/>
    <w:rsid w:val="0E6356E2"/>
    <w:rsid w:val="0E642E1F"/>
    <w:rsid w:val="0E734263"/>
    <w:rsid w:val="0EE71208"/>
    <w:rsid w:val="0EF16F8A"/>
    <w:rsid w:val="0EF645DB"/>
    <w:rsid w:val="0F4E2BC1"/>
    <w:rsid w:val="0F6357E2"/>
    <w:rsid w:val="0F9A2FCE"/>
    <w:rsid w:val="0FB0780D"/>
    <w:rsid w:val="0FE643BB"/>
    <w:rsid w:val="0FF43D7C"/>
    <w:rsid w:val="0FFE7E04"/>
    <w:rsid w:val="1000207D"/>
    <w:rsid w:val="102962AF"/>
    <w:rsid w:val="102B2027"/>
    <w:rsid w:val="104D5241"/>
    <w:rsid w:val="10513A70"/>
    <w:rsid w:val="105656DC"/>
    <w:rsid w:val="1076189C"/>
    <w:rsid w:val="10765998"/>
    <w:rsid w:val="10A87BEE"/>
    <w:rsid w:val="10D34B99"/>
    <w:rsid w:val="10D426A6"/>
    <w:rsid w:val="10DC1132"/>
    <w:rsid w:val="10E76848"/>
    <w:rsid w:val="10EA78A9"/>
    <w:rsid w:val="110F7C1A"/>
    <w:rsid w:val="111E3A83"/>
    <w:rsid w:val="11204ADA"/>
    <w:rsid w:val="11503141"/>
    <w:rsid w:val="11561326"/>
    <w:rsid w:val="117669E6"/>
    <w:rsid w:val="11E363C2"/>
    <w:rsid w:val="121D741D"/>
    <w:rsid w:val="121F2966"/>
    <w:rsid w:val="1222745A"/>
    <w:rsid w:val="122B27B2"/>
    <w:rsid w:val="122D652B"/>
    <w:rsid w:val="12337BEB"/>
    <w:rsid w:val="124675EC"/>
    <w:rsid w:val="124D2298"/>
    <w:rsid w:val="12582F29"/>
    <w:rsid w:val="12917134"/>
    <w:rsid w:val="12B43481"/>
    <w:rsid w:val="12B45FB6"/>
    <w:rsid w:val="12B51715"/>
    <w:rsid w:val="12F40DF6"/>
    <w:rsid w:val="12F749B7"/>
    <w:rsid w:val="13196AAF"/>
    <w:rsid w:val="13232F2F"/>
    <w:rsid w:val="13293332"/>
    <w:rsid w:val="13685EC1"/>
    <w:rsid w:val="136C2C33"/>
    <w:rsid w:val="137D0DEC"/>
    <w:rsid w:val="13AF359B"/>
    <w:rsid w:val="13F843C1"/>
    <w:rsid w:val="140263D0"/>
    <w:rsid w:val="140349C8"/>
    <w:rsid w:val="14142B36"/>
    <w:rsid w:val="141A464B"/>
    <w:rsid w:val="14425B91"/>
    <w:rsid w:val="145A6108"/>
    <w:rsid w:val="145F6743"/>
    <w:rsid w:val="1493537F"/>
    <w:rsid w:val="14B338CD"/>
    <w:rsid w:val="14B44CE1"/>
    <w:rsid w:val="14B87233"/>
    <w:rsid w:val="14DB04C0"/>
    <w:rsid w:val="14FD7256"/>
    <w:rsid w:val="15086A69"/>
    <w:rsid w:val="15546B5D"/>
    <w:rsid w:val="157F3E3C"/>
    <w:rsid w:val="158C2D9C"/>
    <w:rsid w:val="15B6739F"/>
    <w:rsid w:val="15CE5984"/>
    <w:rsid w:val="15D3522C"/>
    <w:rsid w:val="15F17EE6"/>
    <w:rsid w:val="16013F56"/>
    <w:rsid w:val="165A5414"/>
    <w:rsid w:val="1674216E"/>
    <w:rsid w:val="167B40A9"/>
    <w:rsid w:val="16A0669F"/>
    <w:rsid w:val="16AC73DB"/>
    <w:rsid w:val="16BC793D"/>
    <w:rsid w:val="16F07D64"/>
    <w:rsid w:val="16F643D6"/>
    <w:rsid w:val="17146F66"/>
    <w:rsid w:val="17241946"/>
    <w:rsid w:val="17352A73"/>
    <w:rsid w:val="173F161F"/>
    <w:rsid w:val="17400AAE"/>
    <w:rsid w:val="17413F59"/>
    <w:rsid w:val="175E598A"/>
    <w:rsid w:val="1796313E"/>
    <w:rsid w:val="17A4516A"/>
    <w:rsid w:val="17C358C8"/>
    <w:rsid w:val="17E53404"/>
    <w:rsid w:val="17F61B9F"/>
    <w:rsid w:val="182B1793"/>
    <w:rsid w:val="183028D1"/>
    <w:rsid w:val="184719C8"/>
    <w:rsid w:val="184E0181"/>
    <w:rsid w:val="1859745A"/>
    <w:rsid w:val="185F31B6"/>
    <w:rsid w:val="187156F2"/>
    <w:rsid w:val="18B42547"/>
    <w:rsid w:val="18D4627C"/>
    <w:rsid w:val="18EB67F8"/>
    <w:rsid w:val="1904793D"/>
    <w:rsid w:val="19172AE4"/>
    <w:rsid w:val="192A5894"/>
    <w:rsid w:val="19716F4A"/>
    <w:rsid w:val="197F2265"/>
    <w:rsid w:val="19996254"/>
    <w:rsid w:val="19A93E34"/>
    <w:rsid w:val="19B32747"/>
    <w:rsid w:val="19DB4CF5"/>
    <w:rsid w:val="19F8761B"/>
    <w:rsid w:val="19FC47A8"/>
    <w:rsid w:val="1A0049C5"/>
    <w:rsid w:val="1A073EB3"/>
    <w:rsid w:val="1A0C74B6"/>
    <w:rsid w:val="1A2A52A6"/>
    <w:rsid w:val="1A2D0355"/>
    <w:rsid w:val="1A2F3664"/>
    <w:rsid w:val="1A5E6B8A"/>
    <w:rsid w:val="1A8B34B3"/>
    <w:rsid w:val="1A9178F5"/>
    <w:rsid w:val="1A9C63B8"/>
    <w:rsid w:val="1ABF1CEA"/>
    <w:rsid w:val="1AC9286E"/>
    <w:rsid w:val="1B03607B"/>
    <w:rsid w:val="1B1077A7"/>
    <w:rsid w:val="1B285D95"/>
    <w:rsid w:val="1B762CF0"/>
    <w:rsid w:val="1B785DD1"/>
    <w:rsid w:val="1BA07D6D"/>
    <w:rsid w:val="1BBE592B"/>
    <w:rsid w:val="1BC3591D"/>
    <w:rsid w:val="1BC61354"/>
    <w:rsid w:val="1BE37C5A"/>
    <w:rsid w:val="1BEE04F9"/>
    <w:rsid w:val="1C540F39"/>
    <w:rsid w:val="1C58168D"/>
    <w:rsid w:val="1C6F28AD"/>
    <w:rsid w:val="1C766D20"/>
    <w:rsid w:val="1C800DF6"/>
    <w:rsid w:val="1CBC3126"/>
    <w:rsid w:val="1CD343C9"/>
    <w:rsid w:val="1CD441F2"/>
    <w:rsid w:val="1CEC43D5"/>
    <w:rsid w:val="1D07475D"/>
    <w:rsid w:val="1D077978"/>
    <w:rsid w:val="1D1E5520"/>
    <w:rsid w:val="1D3C0D01"/>
    <w:rsid w:val="1D620F44"/>
    <w:rsid w:val="1D756FD8"/>
    <w:rsid w:val="1D757C01"/>
    <w:rsid w:val="1D7768AC"/>
    <w:rsid w:val="1D7C3E97"/>
    <w:rsid w:val="1DC51D0D"/>
    <w:rsid w:val="1DCC10E8"/>
    <w:rsid w:val="1DE50CF7"/>
    <w:rsid w:val="1E0740D4"/>
    <w:rsid w:val="1E0D02A5"/>
    <w:rsid w:val="1E162569"/>
    <w:rsid w:val="1E236A34"/>
    <w:rsid w:val="1E285DF8"/>
    <w:rsid w:val="1E3D7AF5"/>
    <w:rsid w:val="1E593EAA"/>
    <w:rsid w:val="1E707D2F"/>
    <w:rsid w:val="1EAF1567"/>
    <w:rsid w:val="1EB728FF"/>
    <w:rsid w:val="1EDF44F4"/>
    <w:rsid w:val="1EFA1AC1"/>
    <w:rsid w:val="1F0D4980"/>
    <w:rsid w:val="1F1D16D5"/>
    <w:rsid w:val="1F487800"/>
    <w:rsid w:val="1F607F6A"/>
    <w:rsid w:val="1F9124C8"/>
    <w:rsid w:val="20136457"/>
    <w:rsid w:val="204D1B46"/>
    <w:rsid w:val="205E04E8"/>
    <w:rsid w:val="20863025"/>
    <w:rsid w:val="20863630"/>
    <w:rsid w:val="20A7394C"/>
    <w:rsid w:val="20C22536"/>
    <w:rsid w:val="20C242E2"/>
    <w:rsid w:val="20C8153E"/>
    <w:rsid w:val="20F44BDA"/>
    <w:rsid w:val="20FE7A8B"/>
    <w:rsid w:val="213E1301"/>
    <w:rsid w:val="215869F4"/>
    <w:rsid w:val="217170FB"/>
    <w:rsid w:val="2173382E"/>
    <w:rsid w:val="21E34298"/>
    <w:rsid w:val="21F12287"/>
    <w:rsid w:val="21F82E43"/>
    <w:rsid w:val="22063201"/>
    <w:rsid w:val="220B5C30"/>
    <w:rsid w:val="2213751E"/>
    <w:rsid w:val="22160D89"/>
    <w:rsid w:val="221E79CB"/>
    <w:rsid w:val="223830F1"/>
    <w:rsid w:val="22737F8A"/>
    <w:rsid w:val="228C4BA7"/>
    <w:rsid w:val="229B128E"/>
    <w:rsid w:val="22A04AF7"/>
    <w:rsid w:val="22A620F7"/>
    <w:rsid w:val="22C14AF0"/>
    <w:rsid w:val="22E744D4"/>
    <w:rsid w:val="23033B66"/>
    <w:rsid w:val="2328627B"/>
    <w:rsid w:val="2334498A"/>
    <w:rsid w:val="2335534E"/>
    <w:rsid w:val="23616034"/>
    <w:rsid w:val="23777F4D"/>
    <w:rsid w:val="23852F07"/>
    <w:rsid w:val="23897339"/>
    <w:rsid w:val="238F0D4D"/>
    <w:rsid w:val="239213CF"/>
    <w:rsid w:val="239D146A"/>
    <w:rsid w:val="23A77580"/>
    <w:rsid w:val="23D901FC"/>
    <w:rsid w:val="23D97FE6"/>
    <w:rsid w:val="23FA0237"/>
    <w:rsid w:val="24331774"/>
    <w:rsid w:val="243450CF"/>
    <w:rsid w:val="24435EE4"/>
    <w:rsid w:val="244F45CA"/>
    <w:rsid w:val="24723F10"/>
    <w:rsid w:val="247E6BAF"/>
    <w:rsid w:val="248132D8"/>
    <w:rsid w:val="249A1355"/>
    <w:rsid w:val="249E0000"/>
    <w:rsid w:val="24A10096"/>
    <w:rsid w:val="24DA3E63"/>
    <w:rsid w:val="24DC1248"/>
    <w:rsid w:val="24EF61D4"/>
    <w:rsid w:val="250258C1"/>
    <w:rsid w:val="25084A84"/>
    <w:rsid w:val="25127CA1"/>
    <w:rsid w:val="251D41DD"/>
    <w:rsid w:val="251E14C2"/>
    <w:rsid w:val="25205031"/>
    <w:rsid w:val="252F5AA5"/>
    <w:rsid w:val="2563017D"/>
    <w:rsid w:val="256A3E3C"/>
    <w:rsid w:val="25757B75"/>
    <w:rsid w:val="257D60ED"/>
    <w:rsid w:val="258A7AA0"/>
    <w:rsid w:val="25904976"/>
    <w:rsid w:val="25B976F8"/>
    <w:rsid w:val="25BB78A5"/>
    <w:rsid w:val="25C805EC"/>
    <w:rsid w:val="25FA462C"/>
    <w:rsid w:val="26065583"/>
    <w:rsid w:val="26212D73"/>
    <w:rsid w:val="262453EE"/>
    <w:rsid w:val="2632204A"/>
    <w:rsid w:val="263C781B"/>
    <w:rsid w:val="26411042"/>
    <w:rsid w:val="26451C3D"/>
    <w:rsid w:val="264769AF"/>
    <w:rsid w:val="26495C2C"/>
    <w:rsid w:val="264A2B3D"/>
    <w:rsid w:val="26500BEF"/>
    <w:rsid w:val="26606A77"/>
    <w:rsid w:val="267725DF"/>
    <w:rsid w:val="26886E21"/>
    <w:rsid w:val="268A3AF4"/>
    <w:rsid w:val="26B854AD"/>
    <w:rsid w:val="26C666EB"/>
    <w:rsid w:val="26CD7111"/>
    <w:rsid w:val="26F9786D"/>
    <w:rsid w:val="270F3FF9"/>
    <w:rsid w:val="27182EAE"/>
    <w:rsid w:val="271D04C4"/>
    <w:rsid w:val="272B7E34"/>
    <w:rsid w:val="272C055E"/>
    <w:rsid w:val="273C6F10"/>
    <w:rsid w:val="274F43F6"/>
    <w:rsid w:val="27554102"/>
    <w:rsid w:val="276D31B0"/>
    <w:rsid w:val="27A5780D"/>
    <w:rsid w:val="27BB0BF2"/>
    <w:rsid w:val="27C923FA"/>
    <w:rsid w:val="27D03788"/>
    <w:rsid w:val="27D87A4F"/>
    <w:rsid w:val="27DC212D"/>
    <w:rsid w:val="280821E0"/>
    <w:rsid w:val="280B1782"/>
    <w:rsid w:val="28317E79"/>
    <w:rsid w:val="28361D34"/>
    <w:rsid w:val="28487782"/>
    <w:rsid w:val="28517ABB"/>
    <w:rsid w:val="28643ED1"/>
    <w:rsid w:val="288756C1"/>
    <w:rsid w:val="288D0852"/>
    <w:rsid w:val="28C805C9"/>
    <w:rsid w:val="28D56E2E"/>
    <w:rsid w:val="28F6721F"/>
    <w:rsid w:val="28F9694D"/>
    <w:rsid w:val="294644AF"/>
    <w:rsid w:val="296879F1"/>
    <w:rsid w:val="29787C34"/>
    <w:rsid w:val="29B42314"/>
    <w:rsid w:val="29EC1B45"/>
    <w:rsid w:val="29EE297C"/>
    <w:rsid w:val="2A102562"/>
    <w:rsid w:val="2A1D2C76"/>
    <w:rsid w:val="2A225DF1"/>
    <w:rsid w:val="2A662D30"/>
    <w:rsid w:val="2A685EFA"/>
    <w:rsid w:val="2A6C0B61"/>
    <w:rsid w:val="2A7E571E"/>
    <w:rsid w:val="2A905557"/>
    <w:rsid w:val="2AC256BB"/>
    <w:rsid w:val="2ACD485C"/>
    <w:rsid w:val="2B123081"/>
    <w:rsid w:val="2B1A3B2F"/>
    <w:rsid w:val="2B220C97"/>
    <w:rsid w:val="2B6A2102"/>
    <w:rsid w:val="2B9176D3"/>
    <w:rsid w:val="2BB00A65"/>
    <w:rsid w:val="2BB04CB3"/>
    <w:rsid w:val="2BDC73C2"/>
    <w:rsid w:val="2BEC3893"/>
    <w:rsid w:val="2C167BD8"/>
    <w:rsid w:val="2C45082A"/>
    <w:rsid w:val="2C4A001F"/>
    <w:rsid w:val="2C637D8A"/>
    <w:rsid w:val="2C977623"/>
    <w:rsid w:val="2CAF3650"/>
    <w:rsid w:val="2CBA27AD"/>
    <w:rsid w:val="2D0A2C87"/>
    <w:rsid w:val="2D343535"/>
    <w:rsid w:val="2D394EC2"/>
    <w:rsid w:val="2D5365F2"/>
    <w:rsid w:val="2D572256"/>
    <w:rsid w:val="2D755C92"/>
    <w:rsid w:val="2D99286E"/>
    <w:rsid w:val="2D9D5991"/>
    <w:rsid w:val="2DAC4350"/>
    <w:rsid w:val="2DB54D3B"/>
    <w:rsid w:val="2DE774F9"/>
    <w:rsid w:val="2E057E65"/>
    <w:rsid w:val="2E093655"/>
    <w:rsid w:val="2E0A630D"/>
    <w:rsid w:val="2E0D52BF"/>
    <w:rsid w:val="2E2C140A"/>
    <w:rsid w:val="2E2C723F"/>
    <w:rsid w:val="2E314855"/>
    <w:rsid w:val="2E3C3B8A"/>
    <w:rsid w:val="2E544238"/>
    <w:rsid w:val="2E756E38"/>
    <w:rsid w:val="2E884700"/>
    <w:rsid w:val="2E922A76"/>
    <w:rsid w:val="2E9A389C"/>
    <w:rsid w:val="2EEF13E4"/>
    <w:rsid w:val="2EF046FC"/>
    <w:rsid w:val="2F141827"/>
    <w:rsid w:val="2F196055"/>
    <w:rsid w:val="2F345781"/>
    <w:rsid w:val="2F346258"/>
    <w:rsid w:val="2F4C47E9"/>
    <w:rsid w:val="2F5769F7"/>
    <w:rsid w:val="2F6A1DCF"/>
    <w:rsid w:val="2F7D1FB7"/>
    <w:rsid w:val="2F956542"/>
    <w:rsid w:val="2F9C7677"/>
    <w:rsid w:val="2FA07EE4"/>
    <w:rsid w:val="2FA63021"/>
    <w:rsid w:val="2FB621C8"/>
    <w:rsid w:val="2FB9108C"/>
    <w:rsid w:val="30110FE1"/>
    <w:rsid w:val="30142680"/>
    <w:rsid w:val="301937F3"/>
    <w:rsid w:val="307A6987"/>
    <w:rsid w:val="309336DA"/>
    <w:rsid w:val="30B8125D"/>
    <w:rsid w:val="3102072B"/>
    <w:rsid w:val="31021837"/>
    <w:rsid w:val="311B48BD"/>
    <w:rsid w:val="311E0417"/>
    <w:rsid w:val="3144226A"/>
    <w:rsid w:val="3145316C"/>
    <w:rsid w:val="31720E5D"/>
    <w:rsid w:val="319E66BF"/>
    <w:rsid w:val="31B207CE"/>
    <w:rsid w:val="31C5785E"/>
    <w:rsid w:val="32117DAA"/>
    <w:rsid w:val="32326DEE"/>
    <w:rsid w:val="323443A6"/>
    <w:rsid w:val="32517885"/>
    <w:rsid w:val="325847CC"/>
    <w:rsid w:val="326234D8"/>
    <w:rsid w:val="328720C9"/>
    <w:rsid w:val="3287538B"/>
    <w:rsid w:val="32A14D94"/>
    <w:rsid w:val="32A221C5"/>
    <w:rsid w:val="32BD3DF0"/>
    <w:rsid w:val="32CB171C"/>
    <w:rsid w:val="32D14858"/>
    <w:rsid w:val="32E62C12"/>
    <w:rsid w:val="32F26CA9"/>
    <w:rsid w:val="33305AA3"/>
    <w:rsid w:val="333B66B3"/>
    <w:rsid w:val="335D5122"/>
    <w:rsid w:val="33751688"/>
    <w:rsid w:val="33C70135"/>
    <w:rsid w:val="33CA11F3"/>
    <w:rsid w:val="33D77D31"/>
    <w:rsid w:val="33E27558"/>
    <w:rsid w:val="33E97760"/>
    <w:rsid w:val="33EF40F2"/>
    <w:rsid w:val="33F328DD"/>
    <w:rsid w:val="341449FD"/>
    <w:rsid w:val="34174692"/>
    <w:rsid w:val="3439606D"/>
    <w:rsid w:val="3451594A"/>
    <w:rsid w:val="34563E84"/>
    <w:rsid w:val="346C4839"/>
    <w:rsid w:val="34820207"/>
    <w:rsid w:val="34853B4C"/>
    <w:rsid w:val="34950570"/>
    <w:rsid w:val="34A57D4B"/>
    <w:rsid w:val="34D44341"/>
    <w:rsid w:val="34F12A49"/>
    <w:rsid w:val="34FA1E45"/>
    <w:rsid w:val="34FD7264"/>
    <w:rsid w:val="34FE3685"/>
    <w:rsid w:val="34FF38FF"/>
    <w:rsid w:val="35084042"/>
    <w:rsid w:val="35456D56"/>
    <w:rsid w:val="355208EF"/>
    <w:rsid w:val="35567FB2"/>
    <w:rsid w:val="3558300F"/>
    <w:rsid w:val="355C12BB"/>
    <w:rsid w:val="355F17BD"/>
    <w:rsid w:val="35675273"/>
    <w:rsid w:val="35686F14"/>
    <w:rsid w:val="359B7AFA"/>
    <w:rsid w:val="35B52C2B"/>
    <w:rsid w:val="35C42453"/>
    <w:rsid w:val="35E11D9A"/>
    <w:rsid w:val="35E21CB4"/>
    <w:rsid w:val="35FA271F"/>
    <w:rsid w:val="360E7388"/>
    <w:rsid w:val="36603F29"/>
    <w:rsid w:val="36721EAF"/>
    <w:rsid w:val="368F678C"/>
    <w:rsid w:val="36AA789A"/>
    <w:rsid w:val="36EA63AA"/>
    <w:rsid w:val="36FF1994"/>
    <w:rsid w:val="371B2546"/>
    <w:rsid w:val="372B5637"/>
    <w:rsid w:val="372F7491"/>
    <w:rsid w:val="376C6AE5"/>
    <w:rsid w:val="377B6A81"/>
    <w:rsid w:val="37837E43"/>
    <w:rsid w:val="37DE497C"/>
    <w:rsid w:val="37EB63BB"/>
    <w:rsid w:val="37F7360D"/>
    <w:rsid w:val="38011185"/>
    <w:rsid w:val="38175CAA"/>
    <w:rsid w:val="38196A86"/>
    <w:rsid w:val="3824246A"/>
    <w:rsid w:val="384233B0"/>
    <w:rsid w:val="38697216"/>
    <w:rsid w:val="38752BAC"/>
    <w:rsid w:val="388150C0"/>
    <w:rsid w:val="38833F7A"/>
    <w:rsid w:val="38AD71CE"/>
    <w:rsid w:val="38C73EA7"/>
    <w:rsid w:val="38F5523D"/>
    <w:rsid w:val="390A2872"/>
    <w:rsid w:val="391021AE"/>
    <w:rsid w:val="3938118D"/>
    <w:rsid w:val="393F251C"/>
    <w:rsid w:val="396751E0"/>
    <w:rsid w:val="399F745E"/>
    <w:rsid w:val="39A665D3"/>
    <w:rsid w:val="39B33A27"/>
    <w:rsid w:val="39C52700"/>
    <w:rsid w:val="39CD2BE1"/>
    <w:rsid w:val="39CD45E7"/>
    <w:rsid w:val="39D029B5"/>
    <w:rsid w:val="3A035F20"/>
    <w:rsid w:val="3A092B2A"/>
    <w:rsid w:val="3A1F234D"/>
    <w:rsid w:val="3A1F5EA9"/>
    <w:rsid w:val="3A23232F"/>
    <w:rsid w:val="3A2932C7"/>
    <w:rsid w:val="3A494021"/>
    <w:rsid w:val="3A5A5BBB"/>
    <w:rsid w:val="3A77563D"/>
    <w:rsid w:val="3A793C1C"/>
    <w:rsid w:val="3A7A70F0"/>
    <w:rsid w:val="3A9643BE"/>
    <w:rsid w:val="3AAB3FD3"/>
    <w:rsid w:val="3AC56A51"/>
    <w:rsid w:val="3AC77713"/>
    <w:rsid w:val="3ACB0FE5"/>
    <w:rsid w:val="3ACF78CF"/>
    <w:rsid w:val="3AE02BF8"/>
    <w:rsid w:val="3AE72E6B"/>
    <w:rsid w:val="3AF81008"/>
    <w:rsid w:val="3B20637D"/>
    <w:rsid w:val="3B233B04"/>
    <w:rsid w:val="3B286D56"/>
    <w:rsid w:val="3B2F5784"/>
    <w:rsid w:val="3B4F6FDC"/>
    <w:rsid w:val="3B655EDF"/>
    <w:rsid w:val="3B703DD0"/>
    <w:rsid w:val="3B801919"/>
    <w:rsid w:val="3B9528C7"/>
    <w:rsid w:val="3B9F5BDA"/>
    <w:rsid w:val="3BB30F43"/>
    <w:rsid w:val="3C1102CB"/>
    <w:rsid w:val="3C14336D"/>
    <w:rsid w:val="3C1F59E6"/>
    <w:rsid w:val="3C351FEC"/>
    <w:rsid w:val="3C355E58"/>
    <w:rsid w:val="3C597D99"/>
    <w:rsid w:val="3C6849C9"/>
    <w:rsid w:val="3C860462"/>
    <w:rsid w:val="3C913EBE"/>
    <w:rsid w:val="3CA02494"/>
    <w:rsid w:val="3CC13DE6"/>
    <w:rsid w:val="3CC2204D"/>
    <w:rsid w:val="3CC82828"/>
    <w:rsid w:val="3CDB2ADD"/>
    <w:rsid w:val="3CE1321C"/>
    <w:rsid w:val="3D0A0BF4"/>
    <w:rsid w:val="3D121CF5"/>
    <w:rsid w:val="3D405E42"/>
    <w:rsid w:val="3D820911"/>
    <w:rsid w:val="3D920EF3"/>
    <w:rsid w:val="3DC35C72"/>
    <w:rsid w:val="3DC51466"/>
    <w:rsid w:val="3DCF0DD0"/>
    <w:rsid w:val="3DDD186B"/>
    <w:rsid w:val="3E18333B"/>
    <w:rsid w:val="3E267C4F"/>
    <w:rsid w:val="3E4C1053"/>
    <w:rsid w:val="3E4D004D"/>
    <w:rsid w:val="3E5944D6"/>
    <w:rsid w:val="3E63425A"/>
    <w:rsid w:val="3E740EBA"/>
    <w:rsid w:val="3E846C44"/>
    <w:rsid w:val="3E96478D"/>
    <w:rsid w:val="3E993BCD"/>
    <w:rsid w:val="3EC51715"/>
    <w:rsid w:val="3EDB7CC2"/>
    <w:rsid w:val="3EDF0412"/>
    <w:rsid w:val="3F0763D8"/>
    <w:rsid w:val="3F11100B"/>
    <w:rsid w:val="3F125FDD"/>
    <w:rsid w:val="3F52287D"/>
    <w:rsid w:val="3F572ED1"/>
    <w:rsid w:val="3F776D39"/>
    <w:rsid w:val="3F7B6278"/>
    <w:rsid w:val="3F8A64BB"/>
    <w:rsid w:val="3F9C138B"/>
    <w:rsid w:val="3FC25C55"/>
    <w:rsid w:val="3FE91637"/>
    <w:rsid w:val="3FF0630A"/>
    <w:rsid w:val="4010178E"/>
    <w:rsid w:val="401251B4"/>
    <w:rsid w:val="4036204D"/>
    <w:rsid w:val="404519AF"/>
    <w:rsid w:val="407624BC"/>
    <w:rsid w:val="409D5D19"/>
    <w:rsid w:val="40A00267"/>
    <w:rsid w:val="40C0409B"/>
    <w:rsid w:val="40C652D1"/>
    <w:rsid w:val="40C70DC7"/>
    <w:rsid w:val="4118602F"/>
    <w:rsid w:val="411C1395"/>
    <w:rsid w:val="411C75E7"/>
    <w:rsid w:val="412265DA"/>
    <w:rsid w:val="412772AA"/>
    <w:rsid w:val="415576E6"/>
    <w:rsid w:val="41572C26"/>
    <w:rsid w:val="41643D6A"/>
    <w:rsid w:val="41645716"/>
    <w:rsid w:val="416E71FA"/>
    <w:rsid w:val="41831962"/>
    <w:rsid w:val="418A46A0"/>
    <w:rsid w:val="41970E0B"/>
    <w:rsid w:val="419B5575"/>
    <w:rsid w:val="41C757A4"/>
    <w:rsid w:val="42274495"/>
    <w:rsid w:val="42552DB0"/>
    <w:rsid w:val="426D19F0"/>
    <w:rsid w:val="4294520B"/>
    <w:rsid w:val="42A77656"/>
    <w:rsid w:val="42B66233"/>
    <w:rsid w:val="42CB3072"/>
    <w:rsid w:val="42CE281C"/>
    <w:rsid w:val="431F0701"/>
    <w:rsid w:val="433B65DB"/>
    <w:rsid w:val="435732D2"/>
    <w:rsid w:val="436049F3"/>
    <w:rsid w:val="4390082F"/>
    <w:rsid w:val="43A22DD9"/>
    <w:rsid w:val="43B22357"/>
    <w:rsid w:val="43B4684D"/>
    <w:rsid w:val="43E8387F"/>
    <w:rsid w:val="44024872"/>
    <w:rsid w:val="44296898"/>
    <w:rsid w:val="443019AE"/>
    <w:rsid w:val="443B1D29"/>
    <w:rsid w:val="4458587D"/>
    <w:rsid w:val="44775DE2"/>
    <w:rsid w:val="44A80724"/>
    <w:rsid w:val="44B71B00"/>
    <w:rsid w:val="44DF1057"/>
    <w:rsid w:val="44E95A32"/>
    <w:rsid w:val="44EB108D"/>
    <w:rsid w:val="44F95E3B"/>
    <w:rsid w:val="45054DA4"/>
    <w:rsid w:val="452410E8"/>
    <w:rsid w:val="453B5FB7"/>
    <w:rsid w:val="454C3A99"/>
    <w:rsid w:val="454D42C6"/>
    <w:rsid w:val="454E5347"/>
    <w:rsid w:val="45BF2E99"/>
    <w:rsid w:val="45C16B37"/>
    <w:rsid w:val="45C24AB2"/>
    <w:rsid w:val="45D11698"/>
    <w:rsid w:val="45F91A46"/>
    <w:rsid w:val="461857EC"/>
    <w:rsid w:val="462036D5"/>
    <w:rsid w:val="462955A5"/>
    <w:rsid w:val="463902F3"/>
    <w:rsid w:val="46591736"/>
    <w:rsid w:val="46593778"/>
    <w:rsid w:val="469C7200"/>
    <w:rsid w:val="46A47E62"/>
    <w:rsid w:val="46E7668F"/>
    <w:rsid w:val="46E87FA6"/>
    <w:rsid w:val="4712589E"/>
    <w:rsid w:val="471825FE"/>
    <w:rsid w:val="473A2575"/>
    <w:rsid w:val="4766221E"/>
    <w:rsid w:val="478A52AA"/>
    <w:rsid w:val="479B45B4"/>
    <w:rsid w:val="48266CC0"/>
    <w:rsid w:val="48281C8D"/>
    <w:rsid w:val="48384D06"/>
    <w:rsid w:val="48384E52"/>
    <w:rsid w:val="48462007"/>
    <w:rsid w:val="484E71E4"/>
    <w:rsid w:val="4861761A"/>
    <w:rsid w:val="48694009"/>
    <w:rsid w:val="48822425"/>
    <w:rsid w:val="48836008"/>
    <w:rsid w:val="48C02297"/>
    <w:rsid w:val="48C7608A"/>
    <w:rsid w:val="48E07E3F"/>
    <w:rsid w:val="48E66695"/>
    <w:rsid w:val="48EB1D78"/>
    <w:rsid w:val="48EF0E9D"/>
    <w:rsid w:val="48EF42D7"/>
    <w:rsid w:val="49080B7C"/>
    <w:rsid w:val="49090450"/>
    <w:rsid w:val="493279A7"/>
    <w:rsid w:val="493368FD"/>
    <w:rsid w:val="49694888"/>
    <w:rsid w:val="49793828"/>
    <w:rsid w:val="499B1AF3"/>
    <w:rsid w:val="49A60395"/>
    <w:rsid w:val="49BA174B"/>
    <w:rsid w:val="49D87751"/>
    <w:rsid w:val="49DE368B"/>
    <w:rsid w:val="49F25388"/>
    <w:rsid w:val="4A072B8C"/>
    <w:rsid w:val="4A0B1FA6"/>
    <w:rsid w:val="4A1C2405"/>
    <w:rsid w:val="4A417344"/>
    <w:rsid w:val="4A583346"/>
    <w:rsid w:val="4AE3009D"/>
    <w:rsid w:val="4AEE07C1"/>
    <w:rsid w:val="4B0D2068"/>
    <w:rsid w:val="4B1F2F0C"/>
    <w:rsid w:val="4B38501D"/>
    <w:rsid w:val="4B5D2CD5"/>
    <w:rsid w:val="4B9E11B1"/>
    <w:rsid w:val="4BB1458A"/>
    <w:rsid w:val="4BBF4B73"/>
    <w:rsid w:val="4BCB2C97"/>
    <w:rsid w:val="4BDD30DC"/>
    <w:rsid w:val="4BDF0021"/>
    <w:rsid w:val="4BE12802"/>
    <w:rsid w:val="4BE73E95"/>
    <w:rsid w:val="4C100436"/>
    <w:rsid w:val="4C3550EE"/>
    <w:rsid w:val="4C811255"/>
    <w:rsid w:val="4C8C2798"/>
    <w:rsid w:val="4C934C01"/>
    <w:rsid w:val="4CB60BAC"/>
    <w:rsid w:val="4CDD40CE"/>
    <w:rsid w:val="4CF94237"/>
    <w:rsid w:val="4D137AF0"/>
    <w:rsid w:val="4D1E00D9"/>
    <w:rsid w:val="4D294920"/>
    <w:rsid w:val="4D2D6B40"/>
    <w:rsid w:val="4D3825CB"/>
    <w:rsid w:val="4D6E2912"/>
    <w:rsid w:val="4D7A1F5E"/>
    <w:rsid w:val="4D7B33A4"/>
    <w:rsid w:val="4DC64B62"/>
    <w:rsid w:val="4DC70B6F"/>
    <w:rsid w:val="4DE91809"/>
    <w:rsid w:val="4DF93283"/>
    <w:rsid w:val="4E1C6E78"/>
    <w:rsid w:val="4E3B72FE"/>
    <w:rsid w:val="4E680E2E"/>
    <w:rsid w:val="4E6A5269"/>
    <w:rsid w:val="4EA9773A"/>
    <w:rsid w:val="4EBB21ED"/>
    <w:rsid w:val="4EBD4EA8"/>
    <w:rsid w:val="4EFE20DA"/>
    <w:rsid w:val="4F0771E0"/>
    <w:rsid w:val="4F0F1696"/>
    <w:rsid w:val="4F201D6A"/>
    <w:rsid w:val="4F291B13"/>
    <w:rsid w:val="4F5C46DB"/>
    <w:rsid w:val="4F813B78"/>
    <w:rsid w:val="4FAE4730"/>
    <w:rsid w:val="4FBE01E7"/>
    <w:rsid w:val="50025BF9"/>
    <w:rsid w:val="5008158A"/>
    <w:rsid w:val="50081DA8"/>
    <w:rsid w:val="50261BB1"/>
    <w:rsid w:val="50275242"/>
    <w:rsid w:val="50412020"/>
    <w:rsid w:val="505026FA"/>
    <w:rsid w:val="505E6CD6"/>
    <w:rsid w:val="506B7C43"/>
    <w:rsid w:val="507F1E8D"/>
    <w:rsid w:val="50814E31"/>
    <w:rsid w:val="50917392"/>
    <w:rsid w:val="50B54E1A"/>
    <w:rsid w:val="51037E7B"/>
    <w:rsid w:val="511C5981"/>
    <w:rsid w:val="51312C3A"/>
    <w:rsid w:val="51632065"/>
    <w:rsid w:val="51752B27"/>
    <w:rsid w:val="51777A1C"/>
    <w:rsid w:val="518D479A"/>
    <w:rsid w:val="519A6968"/>
    <w:rsid w:val="51A10667"/>
    <w:rsid w:val="51D03175"/>
    <w:rsid w:val="520F5C51"/>
    <w:rsid w:val="52282993"/>
    <w:rsid w:val="524324BC"/>
    <w:rsid w:val="52790373"/>
    <w:rsid w:val="52841AC9"/>
    <w:rsid w:val="52BF7271"/>
    <w:rsid w:val="52C04276"/>
    <w:rsid w:val="52C8312A"/>
    <w:rsid w:val="53254AC9"/>
    <w:rsid w:val="53372BB1"/>
    <w:rsid w:val="533F091D"/>
    <w:rsid w:val="53590226"/>
    <w:rsid w:val="53642E53"/>
    <w:rsid w:val="537665EB"/>
    <w:rsid w:val="53894668"/>
    <w:rsid w:val="539C756A"/>
    <w:rsid w:val="53A21A99"/>
    <w:rsid w:val="53D83229"/>
    <w:rsid w:val="53D94A0C"/>
    <w:rsid w:val="53F24D0E"/>
    <w:rsid w:val="541668E7"/>
    <w:rsid w:val="5450266E"/>
    <w:rsid w:val="545D0D2E"/>
    <w:rsid w:val="54D062C6"/>
    <w:rsid w:val="54DA1119"/>
    <w:rsid w:val="54DD0103"/>
    <w:rsid w:val="54E161BB"/>
    <w:rsid w:val="54F32863"/>
    <w:rsid w:val="54F3774E"/>
    <w:rsid w:val="54F461F6"/>
    <w:rsid w:val="54F55D2D"/>
    <w:rsid w:val="551646BD"/>
    <w:rsid w:val="551A763D"/>
    <w:rsid w:val="555B3024"/>
    <w:rsid w:val="555C5028"/>
    <w:rsid w:val="55684751"/>
    <w:rsid w:val="556A2277"/>
    <w:rsid w:val="55C662CE"/>
    <w:rsid w:val="55CB639E"/>
    <w:rsid w:val="55D840D0"/>
    <w:rsid w:val="55DD513F"/>
    <w:rsid w:val="55E1170F"/>
    <w:rsid w:val="562C28B6"/>
    <w:rsid w:val="5635640E"/>
    <w:rsid w:val="56440D1A"/>
    <w:rsid w:val="56617B1E"/>
    <w:rsid w:val="5666593A"/>
    <w:rsid w:val="569A0CA5"/>
    <w:rsid w:val="56B50F6D"/>
    <w:rsid w:val="56BB1B01"/>
    <w:rsid w:val="56C1680E"/>
    <w:rsid w:val="56C65BD3"/>
    <w:rsid w:val="56F84D9F"/>
    <w:rsid w:val="56FA189C"/>
    <w:rsid w:val="56FB2B89"/>
    <w:rsid w:val="579B0E0D"/>
    <w:rsid w:val="579E08FE"/>
    <w:rsid w:val="57C064D8"/>
    <w:rsid w:val="57CE11E3"/>
    <w:rsid w:val="57E722A5"/>
    <w:rsid w:val="57FF32FE"/>
    <w:rsid w:val="58012787"/>
    <w:rsid w:val="58160494"/>
    <w:rsid w:val="581B2E4F"/>
    <w:rsid w:val="581F5B0A"/>
    <w:rsid w:val="584122DB"/>
    <w:rsid w:val="586D22AE"/>
    <w:rsid w:val="5875340D"/>
    <w:rsid w:val="58891F8A"/>
    <w:rsid w:val="588C2399"/>
    <w:rsid w:val="58AC0EA2"/>
    <w:rsid w:val="58BA2A70"/>
    <w:rsid w:val="58D87DD1"/>
    <w:rsid w:val="5919342E"/>
    <w:rsid w:val="5932477C"/>
    <w:rsid w:val="594D147A"/>
    <w:rsid w:val="59506F18"/>
    <w:rsid w:val="59554FEC"/>
    <w:rsid w:val="596F477C"/>
    <w:rsid w:val="59741596"/>
    <w:rsid w:val="59A81F7E"/>
    <w:rsid w:val="59AB0DB0"/>
    <w:rsid w:val="59BB1D35"/>
    <w:rsid w:val="59BD7AA1"/>
    <w:rsid w:val="59C06909"/>
    <w:rsid w:val="59D81EA5"/>
    <w:rsid w:val="59D90DDB"/>
    <w:rsid w:val="59DB1845"/>
    <w:rsid w:val="59DC26BF"/>
    <w:rsid w:val="5A075F24"/>
    <w:rsid w:val="5A102586"/>
    <w:rsid w:val="5A336735"/>
    <w:rsid w:val="5A4F653F"/>
    <w:rsid w:val="5A67737E"/>
    <w:rsid w:val="5A705167"/>
    <w:rsid w:val="5A7F4A16"/>
    <w:rsid w:val="5A8B422C"/>
    <w:rsid w:val="5A9962AF"/>
    <w:rsid w:val="5AC43474"/>
    <w:rsid w:val="5B1C608B"/>
    <w:rsid w:val="5B2A6D06"/>
    <w:rsid w:val="5B3E083D"/>
    <w:rsid w:val="5B4D013F"/>
    <w:rsid w:val="5B742A05"/>
    <w:rsid w:val="5B7854B7"/>
    <w:rsid w:val="5B9718EC"/>
    <w:rsid w:val="5BCF72D8"/>
    <w:rsid w:val="5BE90C03"/>
    <w:rsid w:val="5BFE5E0F"/>
    <w:rsid w:val="5C197FE5"/>
    <w:rsid w:val="5C1A1073"/>
    <w:rsid w:val="5C1D430F"/>
    <w:rsid w:val="5C201FF5"/>
    <w:rsid w:val="5C21575F"/>
    <w:rsid w:val="5C3251BD"/>
    <w:rsid w:val="5C3F5EB0"/>
    <w:rsid w:val="5C472060"/>
    <w:rsid w:val="5C7D22E6"/>
    <w:rsid w:val="5C801065"/>
    <w:rsid w:val="5C8207EE"/>
    <w:rsid w:val="5C9D05C0"/>
    <w:rsid w:val="5CA46EF6"/>
    <w:rsid w:val="5CC46711"/>
    <w:rsid w:val="5CC816F1"/>
    <w:rsid w:val="5CD34BA6"/>
    <w:rsid w:val="5D047A82"/>
    <w:rsid w:val="5D557172"/>
    <w:rsid w:val="5D74777B"/>
    <w:rsid w:val="5D7F0889"/>
    <w:rsid w:val="5DAF497B"/>
    <w:rsid w:val="5DB81919"/>
    <w:rsid w:val="5DBC7D30"/>
    <w:rsid w:val="5DCC6A52"/>
    <w:rsid w:val="5DCD1A97"/>
    <w:rsid w:val="5DFE1052"/>
    <w:rsid w:val="5E2356B9"/>
    <w:rsid w:val="5E2F594C"/>
    <w:rsid w:val="5E875AB8"/>
    <w:rsid w:val="5E8C6249"/>
    <w:rsid w:val="5E8D422D"/>
    <w:rsid w:val="5E98735C"/>
    <w:rsid w:val="5EB822A5"/>
    <w:rsid w:val="5F220C0E"/>
    <w:rsid w:val="5F5F2E2C"/>
    <w:rsid w:val="5F7422D5"/>
    <w:rsid w:val="5F7D057B"/>
    <w:rsid w:val="5F9D2B0E"/>
    <w:rsid w:val="5FAA5E45"/>
    <w:rsid w:val="5FBA3036"/>
    <w:rsid w:val="5FC353A5"/>
    <w:rsid w:val="5FCD5F58"/>
    <w:rsid w:val="5FE1582B"/>
    <w:rsid w:val="5FE215D9"/>
    <w:rsid w:val="5FE610E2"/>
    <w:rsid w:val="600B4656"/>
    <w:rsid w:val="60120E22"/>
    <w:rsid w:val="602A47FC"/>
    <w:rsid w:val="60407016"/>
    <w:rsid w:val="60571EB4"/>
    <w:rsid w:val="6082251F"/>
    <w:rsid w:val="60994D8C"/>
    <w:rsid w:val="60A2320D"/>
    <w:rsid w:val="60B525C5"/>
    <w:rsid w:val="60CC64DC"/>
    <w:rsid w:val="60F56E9B"/>
    <w:rsid w:val="610A1D6B"/>
    <w:rsid w:val="61333A11"/>
    <w:rsid w:val="6155049D"/>
    <w:rsid w:val="616965AD"/>
    <w:rsid w:val="618B1EF3"/>
    <w:rsid w:val="619C2E84"/>
    <w:rsid w:val="61AE123B"/>
    <w:rsid w:val="61C13B66"/>
    <w:rsid w:val="61E17353"/>
    <w:rsid w:val="623B56C7"/>
    <w:rsid w:val="62412D64"/>
    <w:rsid w:val="626D7CE5"/>
    <w:rsid w:val="62990E89"/>
    <w:rsid w:val="62AC0F73"/>
    <w:rsid w:val="62D13935"/>
    <w:rsid w:val="62E25751"/>
    <w:rsid w:val="6302508C"/>
    <w:rsid w:val="634D4233"/>
    <w:rsid w:val="63E458EA"/>
    <w:rsid w:val="63E57DAF"/>
    <w:rsid w:val="63E66C5C"/>
    <w:rsid w:val="64264A6B"/>
    <w:rsid w:val="644545DB"/>
    <w:rsid w:val="645C5DFF"/>
    <w:rsid w:val="648C10E9"/>
    <w:rsid w:val="64A63EEF"/>
    <w:rsid w:val="64AA7A10"/>
    <w:rsid w:val="64CA6E40"/>
    <w:rsid w:val="64E950AF"/>
    <w:rsid w:val="64EC574E"/>
    <w:rsid w:val="64F40964"/>
    <w:rsid w:val="64F41B5D"/>
    <w:rsid w:val="64F81E92"/>
    <w:rsid w:val="65030F77"/>
    <w:rsid w:val="653B0591"/>
    <w:rsid w:val="65C41279"/>
    <w:rsid w:val="66001704"/>
    <w:rsid w:val="66240220"/>
    <w:rsid w:val="66701D9C"/>
    <w:rsid w:val="669435F8"/>
    <w:rsid w:val="66AD46B9"/>
    <w:rsid w:val="66CE7FD9"/>
    <w:rsid w:val="66D37C0F"/>
    <w:rsid w:val="67054DA9"/>
    <w:rsid w:val="670A7FC6"/>
    <w:rsid w:val="670E34E7"/>
    <w:rsid w:val="6739419F"/>
    <w:rsid w:val="674A4DB6"/>
    <w:rsid w:val="6755062E"/>
    <w:rsid w:val="6784075C"/>
    <w:rsid w:val="67852E5A"/>
    <w:rsid w:val="67941266"/>
    <w:rsid w:val="67961530"/>
    <w:rsid w:val="67A90AEF"/>
    <w:rsid w:val="67E71C51"/>
    <w:rsid w:val="67FA1B80"/>
    <w:rsid w:val="681B7C4D"/>
    <w:rsid w:val="683A0074"/>
    <w:rsid w:val="685A576B"/>
    <w:rsid w:val="685E3EBD"/>
    <w:rsid w:val="68646BDD"/>
    <w:rsid w:val="686F44FC"/>
    <w:rsid w:val="687D1EB4"/>
    <w:rsid w:val="688257BA"/>
    <w:rsid w:val="68914783"/>
    <w:rsid w:val="68B177DA"/>
    <w:rsid w:val="68B6658F"/>
    <w:rsid w:val="68CC1595"/>
    <w:rsid w:val="68DF1988"/>
    <w:rsid w:val="68E82B1D"/>
    <w:rsid w:val="68E92FB2"/>
    <w:rsid w:val="68ED5241"/>
    <w:rsid w:val="69080936"/>
    <w:rsid w:val="694C640B"/>
    <w:rsid w:val="69653029"/>
    <w:rsid w:val="696A62C2"/>
    <w:rsid w:val="697448D7"/>
    <w:rsid w:val="697D4817"/>
    <w:rsid w:val="698C6256"/>
    <w:rsid w:val="698D052A"/>
    <w:rsid w:val="698D5F3B"/>
    <w:rsid w:val="69A10FFB"/>
    <w:rsid w:val="69C940D0"/>
    <w:rsid w:val="69CB1605"/>
    <w:rsid w:val="69DC2A3E"/>
    <w:rsid w:val="69F151AD"/>
    <w:rsid w:val="6A4403C9"/>
    <w:rsid w:val="6A521800"/>
    <w:rsid w:val="6A576149"/>
    <w:rsid w:val="6A687275"/>
    <w:rsid w:val="6A7E087C"/>
    <w:rsid w:val="6A977450"/>
    <w:rsid w:val="6AAC58A1"/>
    <w:rsid w:val="6ADA5212"/>
    <w:rsid w:val="6AE10DD5"/>
    <w:rsid w:val="6AE41F25"/>
    <w:rsid w:val="6AE44EB5"/>
    <w:rsid w:val="6AEB755E"/>
    <w:rsid w:val="6AF10A0D"/>
    <w:rsid w:val="6B5B3BFA"/>
    <w:rsid w:val="6B621F16"/>
    <w:rsid w:val="6B797260"/>
    <w:rsid w:val="6B7C3F49"/>
    <w:rsid w:val="6B8A575C"/>
    <w:rsid w:val="6BA00D7A"/>
    <w:rsid w:val="6BAC13E3"/>
    <w:rsid w:val="6BB0484F"/>
    <w:rsid w:val="6BC55102"/>
    <w:rsid w:val="6BCB6944"/>
    <w:rsid w:val="6BE8547E"/>
    <w:rsid w:val="6BF94E29"/>
    <w:rsid w:val="6C133AC7"/>
    <w:rsid w:val="6C240F7A"/>
    <w:rsid w:val="6C631E17"/>
    <w:rsid w:val="6C742071"/>
    <w:rsid w:val="6C7E0384"/>
    <w:rsid w:val="6C8F338F"/>
    <w:rsid w:val="6CA34594"/>
    <w:rsid w:val="6CBD6865"/>
    <w:rsid w:val="6CE16E6B"/>
    <w:rsid w:val="6CE319C9"/>
    <w:rsid w:val="6D186F1C"/>
    <w:rsid w:val="6D201A8F"/>
    <w:rsid w:val="6D330B9B"/>
    <w:rsid w:val="6D392803"/>
    <w:rsid w:val="6D5572D7"/>
    <w:rsid w:val="6D5910F7"/>
    <w:rsid w:val="6D641156"/>
    <w:rsid w:val="6D723C67"/>
    <w:rsid w:val="6D7952F5"/>
    <w:rsid w:val="6D9739CD"/>
    <w:rsid w:val="6D9D5488"/>
    <w:rsid w:val="6DE44E65"/>
    <w:rsid w:val="6DEA2CCD"/>
    <w:rsid w:val="6DFF7575"/>
    <w:rsid w:val="6E2A2D84"/>
    <w:rsid w:val="6E4678CD"/>
    <w:rsid w:val="6E7A3D3D"/>
    <w:rsid w:val="6E7B783B"/>
    <w:rsid w:val="6E992E87"/>
    <w:rsid w:val="6EAF37ED"/>
    <w:rsid w:val="6EBE139E"/>
    <w:rsid w:val="6EC66318"/>
    <w:rsid w:val="6EDC66E7"/>
    <w:rsid w:val="6EFC6BC4"/>
    <w:rsid w:val="6F0113B4"/>
    <w:rsid w:val="6F2B73C8"/>
    <w:rsid w:val="6F381B91"/>
    <w:rsid w:val="6F450F09"/>
    <w:rsid w:val="6F4F31C4"/>
    <w:rsid w:val="6F5D0F98"/>
    <w:rsid w:val="6F614293"/>
    <w:rsid w:val="6F6D788A"/>
    <w:rsid w:val="6F7A6943"/>
    <w:rsid w:val="6F7C731F"/>
    <w:rsid w:val="6F844328"/>
    <w:rsid w:val="6FC25DE3"/>
    <w:rsid w:val="6FC61E27"/>
    <w:rsid w:val="6FCD6D53"/>
    <w:rsid w:val="6FE156BF"/>
    <w:rsid w:val="6FED0952"/>
    <w:rsid w:val="6FF24CDC"/>
    <w:rsid w:val="6FF477A3"/>
    <w:rsid w:val="70031EEB"/>
    <w:rsid w:val="700B2843"/>
    <w:rsid w:val="70147557"/>
    <w:rsid w:val="70181BBF"/>
    <w:rsid w:val="70267A76"/>
    <w:rsid w:val="70440D2B"/>
    <w:rsid w:val="705F7214"/>
    <w:rsid w:val="706310C2"/>
    <w:rsid w:val="706617B1"/>
    <w:rsid w:val="70684A2B"/>
    <w:rsid w:val="709A31C3"/>
    <w:rsid w:val="709C38C4"/>
    <w:rsid w:val="70B73472"/>
    <w:rsid w:val="70BD5BF6"/>
    <w:rsid w:val="70BF3672"/>
    <w:rsid w:val="70C60851"/>
    <w:rsid w:val="70C67919"/>
    <w:rsid w:val="70D30465"/>
    <w:rsid w:val="70F33A44"/>
    <w:rsid w:val="710571BE"/>
    <w:rsid w:val="713B3425"/>
    <w:rsid w:val="713E0EF4"/>
    <w:rsid w:val="71594F0D"/>
    <w:rsid w:val="715E6CDC"/>
    <w:rsid w:val="71926986"/>
    <w:rsid w:val="71940950"/>
    <w:rsid w:val="71961058"/>
    <w:rsid w:val="719B772E"/>
    <w:rsid w:val="71AB635E"/>
    <w:rsid w:val="71B77C68"/>
    <w:rsid w:val="71DA0C2E"/>
    <w:rsid w:val="71F33551"/>
    <w:rsid w:val="722D497A"/>
    <w:rsid w:val="723C2BA7"/>
    <w:rsid w:val="724E2DBB"/>
    <w:rsid w:val="7250709B"/>
    <w:rsid w:val="72511B91"/>
    <w:rsid w:val="726F5208"/>
    <w:rsid w:val="72BF530C"/>
    <w:rsid w:val="72C2773E"/>
    <w:rsid w:val="72DF0703"/>
    <w:rsid w:val="72E66F89"/>
    <w:rsid w:val="72E97C12"/>
    <w:rsid w:val="72F661FF"/>
    <w:rsid w:val="730D6C0C"/>
    <w:rsid w:val="7311602D"/>
    <w:rsid w:val="73131D48"/>
    <w:rsid w:val="73186DC6"/>
    <w:rsid w:val="731C29AB"/>
    <w:rsid w:val="73244ACD"/>
    <w:rsid w:val="73267CB2"/>
    <w:rsid w:val="733C4DFB"/>
    <w:rsid w:val="733E286B"/>
    <w:rsid w:val="734D525A"/>
    <w:rsid w:val="73602CDF"/>
    <w:rsid w:val="736B1B84"/>
    <w:rsid w:val="737305B5"/>
    <w:rsid w:val="73751A30"/>
    <w:rsid w:val="73891046"/>
    <w:rsid w:val="739C7F8F"/>
    <w:rsid w:val="73A93D19"/>
    <w:rsid w:val="73B50187"/>
    <w:rsid w:val="73B76478"/>
    <w:rsid w:val="73B964AA"/>
    <w:rsid w:val="73D40927"/>
    <w:rsid w:val="73E07E7C"/>
    <w:rsid w:val="73F97190"/>
    <w:rsid w:val="7402539E"/>
    <w:rsid w:val="740B1895"/>
    <w:rsid w:val="742F5F57"/>
    <w:rsid w:val="7434407B"/>
    <w:rsid w:val="74420753"/>
    <w:rsid w:val="746C17CF"/>
    <w:rsid w:val="747B1953"/>
    <w:rsid w:val="747E4E5B"/>
    <w:rsid w:val="74804B3B"/>
    <w:rsid w:val="748C4020"/>
    <w:rsid w:val="74AB65E8"/>
    <w:rsid w:val="74B66E2F"/>
    <w:rsid w:val="74EF6963"/>
    <w:rsid w:val="74FB05A6"/>
    <w:rsid w:val="74FC2924"/>
    <w:rsid w:val="74FE17E9"/>
    <w:rsid w:val="75497CA3"/>
    <w:rsid w:val="7562429E"/>
    <w:rsid w:val="756A7758"/>
    <w:rsid w:val="757B7780"/>
    <w:rsid w:val="759C7295"/>
    <w:rsid w:val="75AE7B06"/>
    <w:rsid w:val="75CA1E2A"/>
    <w:rsid w:val="75F45E61"/>
    <w:rsid w:val="76171157"/>
    <w:rsid w:val="76293E1D"/>
    <w:rsid w:val="76422065"/>
    <w:rsid w:val="76544B51"/>
    <w:rsid w:val="76601BE9"/>
    <w:rsid w:val="766578C4"/>
    <w:rsid w:val="76824D48"/>
    <w:rsid w:val="768D23F8"/>
    <w:rsid w:val="768E35E4"/>
    <w:rsid w:val="76B11AB3"/>
    <w:rsid w:val="76B3319B"/>
    <w:rsid w:val="76C1787C"/>
    <w:rsid w:val="76C9280B"/>
    <w:rsid w:val="76CE0460"/>
    <w:rsid w:val="76D0148D"/>
    <w:rsid w:val="76DB6768"/>
    <w:rsid w:val="76EA513E"/>
    <w:rsid w:val="76F105F2"/>
    <w:rsid w:val="76F31C74"/>
    <w:rsid w:val="77470212"/>
    <w:rsid w:val="774B5331"/>
    <w:rsid w:val="776B5CAF"/>
    <w:rsid w:val="77AD4FDD"/>
    <w:rsid w:val="77BF4642"/>
    <w:rsid w:val="77D221D2"/>
    <w:rsid w:val="77DB2492"/>
    <w:rsid w:val="77EE17B1"/>
    <w:rsid w:val="77F62B13"/>
    <w:rsid w:val="78143B06"/>
    <w:rsid w:val="78177BE5"/>
    <w:rsid w:val="781846E4"/>
    <w:rsid w:val="78227ABA"/>
    <w:rsid w:val="78405EB6"/>
    <w:rsid w:val="784B788E"/>
    <w:rsid w:val="785E57AD"/>
    <w:rsid w:val="78636A66"/>
    <w:rsid w:val="789230AB"/>
    <w:rsid w:val="789D7195"/>
    <w:rsid w:val="78B812F5"/>
    <w:rsid w:val="78BF6934"/>
    <w:rsid w:val="78E14E52"/>
    <w:rsid w:val="78FA7669"/>
    <w:rsid w:val="79020895"/>
    <w:rsid w:val="792A63A4"/>
    <w:rsid w:val="79336544"/>
    <w:rsid w:val="79440EAD"/>
    <w:rsid w:val="79492020"/>
    <w:rsid w:val="794D29E8"/>
    <w:rsid w:val="794D3B90"/>
    <w:rsid w:val="79584959"/>
    <w:rsid w:val="795E35AF"/>
    <w:rsid w:val="79612796"/>
    <w:rsid w:val="7979285B"/>
    <w:rsid w:val="79A108A3"/>
    <w:rsid w:val="79B72D64"/>
    <w:rsid w:val="79E03DE9"/>
    <w:rsid w:val="7A1F3674"/>
    <w:rsid w:val="7A1F7224"/>
    <w:rsid w:val="7A5054C8"/>
    <w:rsid w:val="7A967D4C"/>
    <w:rsid w:val="7AA27048"/>
    <w:rsid w:val="7AB533A0"/>
    <w:rsid w:val="7AB6019D"/>
    <w:rsid w:val="7ADB78D8"/>
    <w:rsid w:val="7AE07C8F"/>
    <w:rsid w:val="7AF03B59"/>
    <w:rsid w:val="7AF81F4F"/>
    <w:rsid w:val="7AF97A75"/>
    <w:rsid w:val="7AFB638C"/>
    <w:rsid w:val="7B0156C3"/>
    <w:rsid w:val="7B160AA6"/>
    <w:rsid w:val="7B2309F5"/>
    <w:rsid w:val="7B2F3497"/>
    <w:rsid w:val="7B71478D"/>
    <w:rsid w:val="7B876678"/>
    <w:rsid w:val="7BA45C33"/>
    <w:rsid w:val="7BBD60AA"/>
    <w:rsid w:val="7BC1020C"/>
    <w:rsid w:val="7BD746D6"/>
    <w:rsid w:val="7BDE73C0"/>
    <w:rsid w:val="7BEB1317"/>
    <w:rsid w:val="7BEB675D"/>
    <w:rsid w:val="7C1723BC"/>
    <w:rsid w:val="7C1A5EF5"/>
    <w:rsid w:val="7C375EB3"/>
    <w:rsid w:val="7C3945CD"/>
    <w:rsid w:val="7C4266B9"/>
    <w:rsid w:val="7C4D2212"/>
    <w:rsid w:val="7C6C0E1F"/>
    <w:rsid w:val="7C744D35"/>
    <w:rsid w:val="7C811052"/>
    <w:rsid w:val="7C8415C1"/>
    <w:rsid w:val="7C9E0BFC"/>
    <w:rsid w:val="7CAB75B1"/>
    <w:rsid w:val="7CAC0188"/>
    <w:rsid w:val="7CB83DD0"/>
    <w:rsid w:val="7CBE6A97"/>
    <w:rsid w:val="7CC3033B"/>
    <w:rsid w:val="7CD028BD"/>
    <w:rsid w:val="7CD24A22"/>
    <w:rsid w:val="7D032E2D"/>
    <w:rsid w:val="7D053705"/>
    <w:rsid w:val="7D0A7D18"/>
    <w:rsid w:val="7D1B1F25"/>
    <w:rsid w:val="7D1D5B39"/>
    <w:rsid w:val="7D3D3DB3"/>
    <w:rsid w:val="7D5E0064"/>
    <w:rsid w:val="7D787377"/>
    <w:rsid w:val="7DA37D85"/>
    <w:rsid w:val="7DBF4546"/>
    <w:rsid w:val="7DBF6D54"/>
    <w:rsid w:val="7DCE664D"/>
    <w:rsid w:val="7DDE2FF4"/>
    <w:rsid w:val="7E1443D7"/>
    <w:rsid w:val="7E231C4D"/>
    <w:rsid w:val="7E34713C"/>
    <w:rsid w:val="7E4520C7"/>
    <w:rsid w:val="7E9C51C9"/>
    <w:rsid w:val="7E9E72F7"/>
    <w:rsid w:val="7EA5380D"/>
    <w:rsid w:val="7EC37778"/>
    <w:rsid w:val="7ECC5275"/>
    <w:rsid w:val="7ED94418"/>
    <w:rsid w:val="7EF05A8C"/>
    <w:rsid w:val="7EF32733"/>
    <w:rsid w:val="7EFC1155"/>
    <w:rsid w:val="7F2667B8"/>
    <w:rsid w:val="7F5C1125"/>
    <w:rsid w:val="7F853FCE"/>
    <w:rsid w:val="7F8E15D7"/>
    <w:rsid w:val="7F97562D"/>
    <w:rsid w:val="7FA106FE"/>
    <w:rsid w:val="7FB6104E"/>
    <w:rsid w:val="7FD02347"/>
    <w:rsid w:val="7FDF6F1D"/>
    <w:rsid w:val="7FE876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before="50" w:beforeLines="50" w:after="50" w:afterLines="50" w:line="360" w:lineRule="auto"/>
      <w:ind w:firstLine="420" w:firstLineChars="200"/>
      <w:jc w:val="left"/>
      <w:textAlignment w:val="baseline"/>
    </w:pPr>
    <w:rPr>
      <w:rFonts w:ascii="Times New Roman" w:hAnsi="Times New Roman" w:eastAsia="宋体" w:cs="Arial"/>
      <w:snapToGrid w:val="0"/>
      <w:color w:val="000000"/>
      <w:kern w:val="0"/>
      <w:sz w:val="28"/>
      <w:szCs w:val="21"/>
    </w:rPr>
  </w:style>
  <w:style w:type="paragraph" w:styleId="4">
    <w:name w:val="heading 1"/>
    <w:basedOn w:val="1"/>
    <w:next w:val="1"/>
    <w:qFormat/>
    <w:uiPriority w:val="0"/>
    <w:pPr>
      <w:keepNext/>
      <w:keepLines/>
      <w:numPr>
        <w:ilvl w:val="0"/>
        <w:numId w:val="1"/>
      </w:numPr>
      <w:spacing w:beforeLines="0" w:beforeAutospacing="0" w:afterLines="0" w:afterAutospacing="0" w:line="240" w:lineRule="auto"/>
      <w:ind w:left="432" w:hanging="432" w:firstLineChars="0"/>
      <w:jc w:val="left"/>
      <w:outlineLvl w:val="0"/>
    </w:pPr>
    <w:rPr>
      <w:rFonts w:ascii="Times New Roman" w:hAnsi="Times New Roman" w:eastAsia="宋体" w:cs="Times New Roman"/>
      <w:b/>
      <w:kern w:val="44"/>
      <w:sz w:val="36"/>
      <w:szCs w:val="48"/>
    </w:rPr>
  </w:style>
  <w:style w:type="paragraph" w:styleId="5">
    <w:name w:val="heading 2"/>
    <w:basedOn w:val="1"/>
    <w:next w:val="6"/>
    <w:link w:val="44"/>
    <w:qFormat/>
    <w:uiPriority w:val="0"/>
    <w:pPr>
      <w:numPr>
        <w:ilvl w:val="1"/>
        <w:numId w:val="1"/>
      </w:numPr>
      <w:tabs>
        <w:tab w:val="left" w:pos="0"/>
      </w:tabs>
      <w:spacing w:line="240" w:lineRule="auto"/>
      <w:ind w:left="575" w:leftChars="0" w:hanging="575" w:firstLineChars="0"/>
      <w:outlineLvl w:val="1"/>
    </w:pPr>
    <w:rPr>
      <w:rFonts w:ascii="Times New Roman" w:hAnsi="Times New Roman" w:eastAsia="宋体" w:cs="Times New Roman"/>
      <w:b/>
      <w:sz w:val="30"/>
      <w:lang w:bidi="ar-SA"/>
    </w:rPr>
  </w:style>
  <w:style w:type="paragraph" w:styleId="7">
    <w:name w:val="heading 3"/>
    <w:basedOn w:val="1"/>
    <w:next w:val="1"/>
    <w:link w:val="45"/>
    <w:qFormat/>
    <w:uiPriority w:val="0"/>
    <w:pPr>
      <w:keepNext/>
      <w:keepLines/>
      <w:numPr>
        <w:ilvl w:val="2"/>
        <w:numId w:val="1"/>
      </w:numPr>
      <w:tabs>
        <w:tab w:val="left" w:pos="0"/>
      </w:tabs>
      <w:spacing w:line="240" w:lineRule="auto"/>
      <w:ind w:left="720" w:leftChars="0" w:hanging="720" w:firstLineChars="0"/>
      <w:outlineLvl w:val="2"/>
    </w:pPr>
    <w:rPr>
      <w:rFonts w:cs="Times New Roman"/>
      <w:b/>
      <w:lang w:bidi="ar-SA"/>
    </w:rPr>
  </w:style>
  <w:style w:type="paragraph" w:styleId="8">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10">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2">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pacing w:after="120" w:line="360" w:lineRule="auto"/>
      <w:ind w:left="420" w:leftChars="200" w:firstLine="420" w:firstLineChars="200"/>
      <w:textAlignment w:val="baseline"/>
    </w:pPr>
  </w:style>
  <w:style w:type="paragraph" w:styleId="3">
    <w:name w:val="Body Text Indent"/>
    <w:basedOn w:val="1"/>
    <w:qFormat/>
    <w:uiPriority w:val="0"/>
    <w:pPr>
      <w:widowControl w:val="0"/>
      <w:suppressAutoHyphens/>
      <w:overflowPunct w:val="0"/>
      <w:autoSpaceDE w:val="0"/>
      <w:autoSpaceDN w:val="0"/>
      <w:adjustRightInd w:val="0"/>
      <w:snapToGrid w:val="0"/>
      <w:spacing w:line="360" w:lineRule="auto"/>
      <w:ind w:firstLine="640" w:firstLineChars="200"/>
      <w:jc w:val="both"/>
    </w:pPr>
    <w:rPr>
      <w:rFonts w:ascii="Times New Roman" w:hAnsi="Times New Roman" w:cs="Times New Roman"/>
      <w:kern w:val="2"/>
      <w:sz w:val="32"/>
    </w:rPr>
  </w:style>
  <w:style w:type="paragraph" w:styleId="6">
    <w:name w:val="Normal Indent"/>
    <w:basedOn w:val="1"/>
    <w:qFormat/>
    <w:uiPriority w:val="0"/>
    <w:pPr>
      <w:ind w:firstLine="420" w:firstLineChars="200"/>
    </w:pPr>
  </w:style>
  <w:style w:type="paragraph" w:styleId="14">
    <w:name w:val="caption"/>
    <w:basedOn w:val="1"/>
    <w:next w:val="1"/>
    <w:qFormat/>
    <w:uiPriority w:val="35"/>
    <w:pPr>
      <w:ind w:firstLine="0" w:firstLineChars="0"/>
      <w:jc w:val="center"/>
    </w:pPr>
    <w:rPr>
      <w:rFonts w:ascii="Times New Roman" w:hAnsi="Times New Roman" w:eastAsia="宋体"/>
      <w:b/>
      <w:szCs w:val="20"/>
    </w:rPr>
  </w:style>
  <w:style w:type="paragraph" w:styleId="15">
    <w:name w:val="annotation text"/>
    <w:basedOn w:val="1"/>
    <w:qFormat/>
    <w:uiPriority w:val="0"/>
    <w:pPr>
      <w:jc w:val="left"/>
    </w:pPr>
  </w:style>
  <w:style w:type="paragraph" w:styleId="16">
    <w:name w:val="Body Text"/>
    <w:basedOn w:val="1"/>
    <w:qFormat/>
    <w:uiPriority w:val="0"/>
    <w:pPr>
      <w:spacing w:after="120"/>
    </w:pPr>
  </w:style>
  <w:style w:type="paragraph" w:styleId="17">
    <w:name w:val="toc 3"/>
    <w:basedOn w:val="1"/>
    <w:next w:val="1"/>
    <w:qFormat/>
    <w:uiPriority w:val="0"/>
    <w:pPr>
      <w:ind w:left="840" w:leftChars="400" w:firstLine="0" w:firstLineChars="0"/>
    </w:pPr>
    <w:rPr>
      <w:rFonts w:ascii="Times New Roman" w:hAnsi="Times New Roman" w:eastAsia="宋体"/>
    </w:rPr>
  </w:style>
  <w:style w:type="paragraph" w:styleId="18">
    <w:name w:val="Body Text Indent 2"/>
    <w:basedOn w:val="1"/>
    <w:qFormat/>
    <w:uiPriority w:val="0"/>
    <w:pPr>
      <w:widowControl w:val="0"/>
      <w:spacing w:after="120" w:line="480" w:lineRule="auto"/>
      <w:ind w:left="420" w:leftChars="200"/>
      <w:jc w:val="both"/>
    </w:pPr>
    <w:rPr>
      <w:rFonts w:ascii="Times New Roman" w:hAnsi="Times New Roman" w:cs="Times New Roman"/>
      <w:kern w:val="2"/>
      <w:sz w:val="21"/>
    </w:rPr>
  </w:style>
  <w:style w:type="paragraph" w:styleId="19">
    <w:name w:val="footer"/>
    <w:basedOn w:val="1"/>
    <w:qFormat/>
    <w:uiPriority w:val="99"/>
    <w:pPr>
      <w:pBdr>
        <w:top w:val="single" w:color="auto" w:sz="4" w:space="1"/>
      </w:pBdr>
      <w:tabs>
        <w:tab w:val="center" w:pos="4153"/>
        <w:tab w:val="right" w:pos="8306"/>
      </w:tabs>
      <w:snapToGrid w:val="0"/>
      <w:spacing w:line="360" w:lineRule="auto"/>
      <w:ind w:firstLine="353" w:firstLineChars="196"/>
      <w:jc w:val="left"/>
    </w:pPr>
    <w:rPr>
      <w:rFonts w:eastAsia="楷体_GB2312"/>
      <w:color w:val="0000FF"/>
      <w:sz w:val="18"/>
      <w:szCs w:val="18"/>
    </w:rPr>
  </w:style>
  <w:style w:type="paragraph" w:styleId="20">
    <w:name w:val="envelope return"/>
    <w:basedOn w:val="1"/>
    <w:qFormat/>
    <w:uiPriority w:val="0"/>
    <w:pPr>
      <w:snapToGrid w:val="0"/>
    </w:pPr>
    <w:rPr>
      <w:rFonts w:ascii="Arial" w:hAnsi="Arial" w:cs="Arial"/>
      <w:kern w:val="2"/>
      <w:sz w:val="21"/>
      <w:szCs w:val="24"/>
    </w:rPr>
  </w:style>
  <w:style w:type="paragraph" w:styleId="2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ind w:firstLine="0" w:firstLineChars="0"/>
    </w:pPr>
    <w:rPr>
      <w:rFonts w:ascii="Times New Roman" w:hAnsi="Times New Roman" w:eastAsia="宋体"/>
    </w:rPr>
  </w:style>
  <w:style w:type="paragraph" w:styleId="23">
    <w:name w:val="Body Text Indent 3"/>
    <w:basedOn w:val="1"/>
    <w:qFormat/>
    <w:uiPriority w:val="0"/>
    <w:pPr>
      <w:widowControl w:val="0"/>
      <w:ind w:firstLine="570"/>
      <w:jc w:val="both"/>
    </w:pPr>
    <w:rPr>
      <w:rFonts w:ascii="Times New Roman" w:hAnsi="Times New Roman" w:cs="Times New Roman"/>
      <w:b/>
      <w:bCs/>
      <w:kern w:val="2"/>
      <w:sz w:val="28"/>
    </w:rPr>
  </w:style>
  <w:style w:type="paragraph" w:styleId="24">
    <w:name w:val="toc 2"/>
    <w:basedOn w:val="1"/>
    <w:next w:val="1"/>
    <w:qFormat/>
    <w:uiPriority w:val="0"/>
    <w:pPr>
      <w:ind w:left="420" w:leftChars="200" w:firstLine="0" w:firstLineChars="0"/>
    </w:pPr>
    <w:rPr>
      <w:rFonts w:ascii="Times New Roman" w:hAnsi="Times New Roman" w:eastAsia="宋体"/>
    </w:rPr>
  </w:style>
  <w:style w:type="paragraph" w:styleId="25">
    <w:name w:val="Normal (Web)"/>
    <w:basedOn w:val="1"/>
    <w:qFormat/>
    <w:uiPriority w:val="0"/>
    <w:pPr>
      <w:spacing w:before="0" w:beforeAutospacing="1" w:after="0" w:afterAutospacing="1"/>
      <w:ind w:left="0" w:right="0"/>
      <w:jc w:val="left"/>
    </w:pPr>
    <w:rPr>
      <w:kern w:val="0"/>
      <w:sz w:val="24"/>
      <w:lang w:val="en-US" w:eastAsia="zh-CN" w:bidi="ar"/>
    </w:r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basedOn w:val="28"/>
    <w:qFormat/>
    <w:uiPriority w:val="0"/>
    <w:rPr>
      <w:color w:val="0000FF"/>
      <w:u w:val="single"/>
    </w:rPr>
  </w:style>
  <w:style w:type="paragraph" w:customStyle="1" w:styleId="32">
    <w:name w:val="页脚1"/>
    <w:basedOn w:val="1"/>
    <w:qFormat/>
    <w:uiPriority w:val="0"/>
    <w:pPr>
      <w:tabs>
        <w:tab w:val="center" w:pos="4153"/>
        <w:tab w:val="right" w:pos="8306"/>
      </w:tabs>
      <w:snapToGrid w:val="0"/>
      <w:jc w:val="left"/>
    </w:pPr>
    <w:rPr>
      <w:sz w:val="18"/>
      <w:szCs w:val="18"/>
    </w:rPr>
  </w:style>
  <w:style w:type="paragraph" w:customStyle="1" w:styleId="33">
    <w:name w:val="BodyText1I2"/>
    <w:basedOn w:val="34"/>
    <w:qFormat/>
    <w:uiPriority w:val="0"/>
    <w:pPr>
      <w:ind w:firstLine="420"/>
    </w:pPr>
  </w:style>
  <w:style w:type="paragraph" w:customStyle="1" w:styleId="34">
    <w:name w:val="BodyTextIndent"/>
    <w:basedOn w:val="1"/>
    <w:next w:val="35"/>
    <w:qFormat/>
    <w:uiPriority w:val="0"/>
    <w:pPr>
      <w:spacing w:after="120"/>
      <w:ind w:left="420" w:leftChars="200"/>
      <w:textAlignment w:val="baseline"/>
    </w:pPr>
  </w:style>
  <w:style w:type="paragraph" w:customStyle="1" w:styleId="35">
    <w:name w:val="EnvelopeReturn"/>
    <w:basedOn w:val="1"/>
    <w:qFormat/>
    <w:uiPriority w:val="0"/>
    <w:pPr>
      <w:snapToGrid w:val="0"/>
      <w:textAlignment w:val="baseline"/>
    </w:pPr>
    <w:rPr>
      <w:rFonts w:ascii="Arial" w:hAnsi="Arial"/>
      <w:sz w:val="24"/>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 w:type="paragraph" w:customStyle="1" w:styleId="40">
    <w:name w:val="X图片"/>
    <w:basedOn w:val="41"/>
    <w:qFormat/>
    <w:uiPriority w:val="0"/>
    <w:pPr>
      <w:snapToGrid w:val="0"/>
      <w:ind w:firstLine="0" w:firstLineChars="0"/>
      <w:jc w:val="center"/>
    </w:pPr>
    <w:rPr>
      <w:rFonts w:ascii="宋体" w:hAnsi="宋体" w:eastAsia="宋体"/>
      <w:b/>
      <w:kern w:val="0"/>
      <w:sz w:val="21"/>
      <w:szCs w:val="21"/>
      <w:lang w:bidi="mn-Mong-CN"/>
    </w:rPr>
  </w:style>
  <w:style w:type="paragraph" w:customStyle="1" w:styleId="41">
    <w:name w:val="X正文"/>
    <w:basedOn w:val="1"/>
    <w:qFormat/>
    <w:uiPriority w:val="0"/>
    <w:pPr>
      <w:widowControl w:val="0"/>
      <w:spacing w:line="360" w:lineRule="auto"/>
      <w:ind w:firstLine="200" w:firstLineChars="200"/>
    </w:pPr>
    <w:rPr>
      <w:rFonts w:ascii="Times New Roman" w:hAnsi="Times New Roman" w:eastAsia="仿宋_GB2312" w:cs="Times New Roman"/>
      <w:kern w:val="2"/>
    </w:rPr>
  </w:style>
  <w:style w:type="paragraph" w:customStyle="1" w:styleId="42">
    <w:name w:val="X表格内"/>
    <w:basedOn w:val="1"/>
    <w:qFormat/>
    <w:uiPriority w:val="0"/>
    <w:pPr>
      <w:jc w:val="center"/>
    </w:pPr>
    <w:rPr>
      <w:rFonts w:ascii="微软雅黑" w:hAnsi="微软雅黑" w:eastAsia="微软雅黑" w:cs="Times New Roman"/>
      <w:bCs/>
      <w:color w:val="595959"/>
      <w:sz w:val="20"/>
      <w:szCs w:val="28"/>
    </w:rPr>
  </w:style>
  <w:style w:type="paragraph" w:customStyle="1" w:styleId="43">
    <w:name w:val="05正文"/>
    <w:basedOn w:val="1"/>
    <w:qFormat/>
    <w:uiPriority w:val="0"/>
    <w:pPr>
      <w:widowControl w:val="0"/>
      <w:spacing w:line="360" w:lineRule="auto"/>
      <w:ind w:firstLine="472" w:firstLineChars="200"/>
      <w:jc w:val="both"/>
    </w:pPr>
    <w:rPr>
      <w:rFonts w:ascii="Times New Roman" w:hAnsi="Times New Roman" w:cs="Times New Roman"/>
      <w:spacing w:val="-2"/>
      <w:kern w:val="2"/>
      <w:szCs w:val="20"/>
    </w:rPr>
  </w:style>
  <w:style w:type="character" w:customStyle="1" w:styleId="44">
    <w:name w:val="标题 2 Char"/>
    <w:link w:val="5"/>
    <w:qFormat/>
    <w:uiPriority w:val="0"/>
    <w:rPr>
      <w:rFonts w:ascii="Times New Roman" w:hAnsi="Times New Roman" w:eastAsia="宋体" w:cs="Times New Roman"/>
      <w:b/>
      <w:sz w:val="30"/>
      <w:lang w:bidi="ar-SA"/>
    </w:rPr>
  </w:style>
  <w:style w:type="character" w:customStyle="1" w:styleId="45">
    <w:name w:val="标题 3 Char"/>
    <w:link w:val="7"/>
    <w:qFormat/>
    <w:uiPriority w:val="0"/>
    <w:rPr>
      <w:rFonts w:ascii="Times New Roman" w:hAnsi="Times New Roman" w:eastAsia="宋体" w:cs="Times New Roman"/>
      <w:b/>
      <w:sz w:val="24"/>
      <w:lang w:bidi="ar-SA"/>
    </w:rPr>
  </w:style>
  <w:style w:type="paragraph" w:customStyle="1" w:styleId="46">
    <w:name w:val="!正文"/>
    <w:basedOn w:val="1"/>
    <w:qFormat/>
    <w:uiPriority w:val="0"/>
    <w:rPr>
      <w:rFonts w:cs="Times New Roman"/>
    </w:rPr>
  </w:style>
  <w:style w:type="paragraph" w:customStyle="1" w:styleId="47">
    <w:name w:val="p15"/>
    <w:basedOn w:val="1"/>
    <w:qFormat/>
    <w:uiPriority w:val="0"/>
    <w:pPr>
      <w:widowControl/>
      <w:spacing w:after="120" w:line="240" w:lineRule="auto"/>
      <w:ind w:firstLine="0" w:firstLineChars="0"/>
    </w:pPr>
    <w:rPr>
      <w:rFonts w:cs="Times New Roman"/>
      <w:kern w:val="0"/>
      <w:sz w:val="28"/>
      <w:szCs w:val="20"/>
    </w:rPr>
  </w:style>
  <w:style w:type="paragraph" w:customStyle="1" w:styleId="48">
    <w:name w:val="正文——时"/>
    <w:basedOn w:val="1"/>
    <w:qFormat/>
    <w:uiPriority w:val="0"/>
    <w:pPr>
      <w:jc w:val="left"/>
    </w:pPr>
    <w:rPr>
      <w:rFonts w:cs="Calibri"/>
      <w:color w:val="000000"/>
    </w:rPr>
  </w:style>
  <w:style w:type="paragraph" w:customStyle="1" w:styleId="49">
    <w:name w:val="样式 Arial 四号 行距: 1.5 倍行距 首行缩进:  2 字符"/>
    <w:basedOn w:val="1"/>
    <w:qFormat/>
    <w:uiPriority w:val="0"/>
    <w:pPr>
      <w:spacing w:line="360" w:lineRule="auto"/>
      <w:ind w:firstLine="560" w:firstLineChars="200"/>
    </w:pPr>
    <w:rPr>
      <w:rFonts w:cs="宋体"/>
    </w:rPr>
  </w:style>
  <w:style w:type="character" w:customStyle="1" w:styleId="50">
    <w:name w:val="font11"/>
    <w:basedOn w:val="28"/>
    <w:qFormat/>
    <w:uiPriority w:val="0"/>
    <w:rPr>
      <w:rFonts w:hint="eastAsia" w:ascii="宋体" w:hAnsi="宋体" w:eastAsia="宋体" w:cs="宋体"/>
      <w:color w:val="000000"/>
      <w:sz w:val="24"/>
      <w:szCs w:val="24"/>
      <w:u w:val="none"/>
    </w:rPr>
  </w:style>
  <w:style w:type="character" w:customStyle="1" w:styleId="51">
    <w:name w:val="font21"/>
    <w:basedOn w:val="28"/>
    <w:qFormat/>
    <w:uiPriority w:val="0"/>
    <w:rPr>
      <w:rFonts w:hint="eastAsia" w:ascii="宋体" w:hAnsi="宋体" w:eastAsia="宋体" w:cs="宋体"/>
      <w:color w:val="000000"/>
      <w:sz w:val="24"/>
      <w:szCs w:val="24"/>
      <w:u w:val="none"/>
    </w:rPr>
  </w:style>
  <w:style w:type="paragraph" w:customStyle="1" w:styleId="52">
    <w:name w:val="表格123"/>
    <w:basedOn w:val="1"/>
    <w:qFormat/>
    <w:uiPriority w:val="0"/>
    <w:pPr>
      <w:ind w:firstLine="0" w:firstLineChars="0"/>
      <w:jc w:val="center"/>
    </w:pPr>
    <w:rPr>
      <w:rFonts w:ascii="Times New Roman" w:hAnsi="Times New Roman" w:eastAsia="宋体" w:cs="PMingLiU"/>
    </w:rPr>
  </w:style>
  <w:style w:type="paragraph" w:styleId="53">
    <w:name w:val="List Paragraph"/>
    <w:basedOn w:val="1"/>
    <w:qFormat/>
    <w:uiPriority w:val="34"/>
    <w:pPr>
      <w:ind w:firstLine="420" w:firstLineChars="200"/>
    </w:pPr>
  </w:style>
  <w:style w:type="table" w:customStyle="1" w:styleId="54">
    <w:name w:val="网格型1"/>
    <w:basedOn w:val="2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_Style 98"/>
    <w:basedOn w:val="1"/>
    <w:next w:val="53"/>
    <w:qFormat/>
    <w:uiPriority w:val="34"/>
    <w:pPr>
      <w:widowControl/>
      <w:spacing w:line="240" w:lineRule="auto"/>
      <w:ind w:firstLine="420" w:firstLineChars="200"/>
      <w:jc w:val="left"/>
    </w:pPr>
    <w:rPr>
      <w:rFonts w:ascii="宋体" w:hAnsi="宋体" w:cs="宋体"/>
      <w:kern w:val="0"/>
      <w:szCs w:val="24"/>
    </w:r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05-正文-SMEDI-LH"/>
    <w:basedOn w:val="1"/>
    <w:next w:val="1"/>
    <w:qFormat/>
    <w:uiPriority w:val="0"/>
    <w:pPr>
      <w:ind w:firstLine="200" w:firstLineChars="200"/>
    </w:pPr>
    <w:rPr>
      <w:rFonts w:eastAsia="宋体" w:cs="Times New Roman"/>
    </w:rPr>
  </w:style>
  <w:style w:type="paragraph" w:customStyle="1" w:styleId="58">
    <w:name w:val="正文+"/>
    <w:basedOn w:val="1"/>
    <w:qFormat/>
    <w:uiPriority w:val="0"/>
    <w:pPr>
      <w:ind w:firstLine="200" w:firstLineChars="200"/>
    </w:pPr>
  </w:style>
  <w:style w:type="paragraph" w:customStyle="1" w:styleId="59">
    <w:name w:val="正文-第几条"/>
    <w:basedOn w:val="1"/>
    <w:qFormat/>
    <w:uiPriority w:val="0"/>
    <w:pPr>
      <w:numPr>
        <w:ilvl w:val="0"/>
        <w:numId w:val="2"/>
      </w:numPr>
      <w:spacing w:line="360" w:lineRule="auto"/>
    </w:pPr>
    <w:rPr>
      <w:szCs w:val="24"/>
    </w:rPr>
  </w:style>
  <w:style w:type="paragraph" w:customStyle="1" w:styleId="60">
    <w:name w:val="Table Text"/>
    <w:basedOn w:val="1"/>
    <w:semiHidden/>
    <w:qFormat/>
    <w:uiPriority w:val="0"/>
    <w:rPr>
      <w:rFonts w:ascii="宋体" w:hAnsi="宋体" w:eastAsia="宋体" w:cs="宋体"/>
      <w:sz w:val="24"/>
      <w:szCs w:val="24"/>
      <w:lang w:val="en-US" w:eastAsia="en-US" w:bidi="ar-SA"/>
    </w:rPr>
  </w:style>
  <w:style w:type="paragraph" w:customStyle="1" w:styleId="61">
    <w:name w:val="A."/>
    <w:basedOn w:val="1"/>
    <w:qFormat/>
    <w:uiPriority w:val="0"/>
    <w:pPr>
      <w:widowControl/>
      <w:tabs>
        <w:tab w:val="left" w:pos="859"/>
        <w:tab w:val="left" w:pos="1200"/>
      </w:tabs>
      <w:spacing w:before="240" w:line="240" w:lineRule="atLeast"/>
      <w:ind w:left="859" w:hanging="453"/>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9217</Words>
  <Characters>10951</Characters>
  <TotalTime>1</TotalTime>
  <ScaleCrop>false</ScaleCrop>
  <LinksUpToDate>false</LinksUpToDate>
  <CharactersWithSpaces>11215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2022-10-24T20:22:00Z</dcterms:created>
  <dc:creator>王迪（水务）</dc:creator>
  <cp:lastModifiedBy>LENOVO</cp:lastModifiedBy>
  <cp:lastPrinted>2025-10-30T09:16:00Z</cp:lastPrinted>
  <dcterms:modified xsi:type="dcterms:W3CDTF">2026-01-06T00:58:10Z</dcterms:modified>
  <dc:subject>1000T/d污水净化站</dc:subject>
  <dc:title>实现七彩湖再生水厂满负荷运行的方案设计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2023-02-14T08:55:57Z</vt:filetime>
  </property>
  <property fmtid="{D5CDD505-2E9C-101B-9397-08002B2CF9AE}" pid="4" name="KSOProductBuildVer">
    <vt:lpwstr>2052-12.1.0.24034</vt:lpwstr>
  </property>
  <property fmtid="{D5CDD505-2E9C-101B-9397-08002B2CF9AE}" pid="5" name="ICV">
    <vt:lpwstr>D6B4DBF59BD9404B85FD9C368654F18D</vt:lpwstr>
  </property>
  <property fmtid="{D5CDD505-2E9C-101B-9397-08002B2CF9AE}" pid="6" name="KSOTemplateDocerSaveRecord">
    <vt:lpwstr>eyJoZGlkIjoiNDVlYzlmZWE5NzIzZGFkOWMyYmZlZDE4ZTcxZDk4ZmYifQ==</vt:lpwstr>
  </property>
</Properties>
</file>