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2A584">
      <w:p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采购需求</w:t>
      </w:r>
    </w:p>
    <w:p w14:paraId="2E20C3DE">
      <w:pPr>
        <w:spacing w:line="360" w:lineRule="auto"/>
        <w:jc w:val="cente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w:t>
      </w:r>
      <w:r>
        <w:rPr>
          <w:rFonts w:hint="eastAsia" w:asciiTheme="minorEastAsia" w:hAnsiTheme="minorEastAsia" w:eastAsiaTheme="minorEastAsia"/>
          <w:b/>
          <w:sz w:val="28"/>
          <w:highlight w:val="none"/>
          <w:lang w:val="en-US" w:eastAsia="zh-CN"/>
        </w:rPr>
        <w:t>磋商</w:t>
      </w:r>
      <w:r>
        <w:rPr>
          <w:rFonts w:hint="eastAsia" w:asciiTheme="minorEastAsia" w:hAnsiTheme="minorEastAsia" w:eastAsiaTheme="minorEastAsia"/>
          <w:b/>
          <w:sz w:val="28"/>
          <w:highlight w:val="none"/>
        </w:rPr>
        <w:t>文</w:t>
      </w:r>
      <w:bookmarkStart w:id="1" w:name="_GoBack"/>
      <w:bookmarkEnd w:id="1"/>
      <w:r>
        <w:rPr>
          <w:rFonts w:hint="eastAsia" w:asciiTheme="minorEastAsia" w:hAnsiTheme="minorEastAsia" w:eastAsiaTheme="minorEastAsia"/>
          <w:b/>
          <w:sz w:val="28"/>
          <w:highlight w:val="none"/>
        </w:rPr>
        <w:t>件为准）</w:t>
      </w:r>
    </w:p>
    <w:p w14:paraId="326818D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前注：</w:t>
      </w:r>
    </w:p>
    <w:p w14:paraId="422D428C">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可以进行优化，提供满足采购人实际需要的更优（或者性能实质上不低于的）服务方案。</w:t>
      </w:r>
    </w:p>
    <w:p w14:paraId="31D805A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50C30BAE">
      <w:pPr>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C63B9FC">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3460F1B3">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w:t>
      </w:r>
      <w:r>
        <w:rPr>
          <w:rFonts w:hint="eastAsia" w:ascii="宋体" w:hAnsi="宋体" w:eastAsia="宋体" w:cs="宋体"/>
          <w:highlight w:val="none"/>
        </w:rPr>
        <w:t xml:space="preserve"> </w:t>
      </w:r>
      <w:r>
        <w:rPr>
          <w:rFonts w:hint="eastAsia" w:ascii="宋体" w:hAnsi="宋体" w:eastAsia="宋体" w:cs="宋体"/>
          <w:sz w:val="24"/>
          <w:szCs w:val="18"/>
          <w:highlight w:val="none"/>
        </w:rPr>
        <w:t>如采购人允许采用分包方式履行合同的，应当明确可以分包履行的相关内容。</w:t>
      </w:r>
    </w:p>
    <w:p w14:paraId="2CA7B686">
      <w:pPr>
        <w:spacing w:line="360" w:lineRule="auto"/>
        <w:ind w:firstLine="437"/>
        <w:outlineLvl w:val="1"/>
        <w:rPr>
          <w:rFonts w:hint="eastAsia" w:ascii="宋体" w:hAnsi="宋体" w:eastAsia="宋体" w:cs="宋体"/>
          <w:b/>
          <w:sz w:val="24"/>
          <w:szCs w:val="18"/>
          <w:highlight w:val="none"/>
        </w:rPr>
      </w:pPr>
      <w:r>
        <w:rPr>
          <w:rFonts w:hint="eastAsia" w:ascii="宋体" w:hAnsi="宋体" w:eastAsia="宋体" w:cs="宋体"/>
          <w:b/>
          <w:sz w:val="24"/>
          <w:szCs w:val="18"/>
          <w:highlight w:val="none"/>
        </w:rPr>
        <w:t>一、采购需求前附表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72C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C7CA770">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192" w:type="pct"/>
            <w:vAlign w:val="center"/>
          </w:tcPr>
          <w:p w14:paraId="74CE52F2">
            <w:pPr>
              <w:pStyle w:val="12"/>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3217" w:type="pct"/>
            <w:vAlign w:val="center"/>
          </w:tcPr>
          <w:p w14:paraId="1B7BA290">
            <w:pPr>
              <w:pStyle w:val="12"/>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14:paraId="42E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819B8AE">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1</w:t>
            </w:r>
          </w:p>
        </w:tc>
        <w:tc>
          <w:tcPr>
            <w:tcW w:w="1192" w:type="pct"/>
            <w:vAlign w:val="center"/>
          </w:tcPr>
          <w:p w14:paraId="3C93C30C">
            <w:pPr>
              <w:pStyle w:val="1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付款方式</w:t>
            </w:r>
          </w:p>
        </w:tc>
        <w:tc>
          <w:tcPr>
            <w:tcW w:w="3217" w:type="pct"/>
            <w:vAlign w:val="top"/>
          </w:tcPr>
          <w:p w14:paraId="601EF1C1">
            <w:pPr>
              <w:pStyle w:val="13"/>
              <w:pageBreakBefore w:val="0"/>
              <w:wordWrap/>
              <w:overflowPunct/>
              <w:topLinePunct w:val="0"/>
              <w:bidi w:val="0"/>
              <w:spacing w:before="40" w:line="420" w:lineRule="exact"/>
              <w:ind w:left="115" w:leftChars="0" w:right="23" w:rightChars="0"/>
              <w:jc w:val="both"/>
              <w:rPr>
                <w:rFonts w:hint="eastAsia" w:ascii="宋体" w:hAnsi="宋体" w:eastAsia="宋体" w:cs="宋体"/>
                <w:b w:val="0"/>
                <w:sz w:val="24"/>
                <w:highlight w:val="none"/>
                <w:u w:val="single"/>
              </w:rPr>
            </w:pPr>
            <w:r>
              <w:rPr>
                <w:rFonts w:hint="eastAsia" w:ascii="宋体" w:hAnsi="宋体" w:eastAsia="宋体" w:cs="宋体"/>
                <w:b w:val="0"/>
                <w:color w:val="auto"/>
                <w:sz w:val="24"/>
                <w:szCs w:val="24"/>
                <w:highlight w:val="none"/>
                <w:lang w:val="en-US" w:eastAsia="zh-CN"/>
              </w:rPr>
              <w:t>合同签订生效后，每3个月结算1次，根据供应商实际服务内容据实结算</w:t>
            </w:r>
          </w:p>
        </w:tc>
      </w:tr>
      <w:tr w14:paraId="3F5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51671D">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2</w:t>
            </w:r>
          </w:p>
        </w:tc>
        <w:tc>
          <w:tcPr>
            <w:tcW w:w="1192" w:type="pct"/>
            <w:vAlign w:val="center"/>
          </w:tcPr>
          <w:p w14:paraId="1D16938C">
            <w:pPr>
              <w:pStyle w:val="1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服务地点</w:t>
            </w:r>
          </w:p>
        </w:tc>
        <w:tc>
          <w:tcPr>
            <w:tcW w:w="3217" w:type="pct"/>
            <w:vAlign w:val="top"/>
          </w:tcPr>
          <w:p w14:paraId="3CB01B17">
            <w:pPr>
              <w:pStyle w:val="13"/>
              <w:pageBreakBefore w:val="0"/>
              <w:wordWrap/>
              <w:overflowPunct/>
              <w:topLinePunct w:val="0"/>
              <w:bidi w:val="0"/>
              <w:spacing w:before="40" w:line="420" w:lineRule="exact"/>
              <w:ind w:left="115" w:leftChars="0" w:right="23" w:rightChars="0"/>
              <w:jc w:val="both"/>
              <w:rPr>
                <w:rFonts w:hint="eastAsia" w:ascii="宋体" w:hAnsi="宋体" w:eastAsia="宋体" w:cs="宋体"/>
                <w:b w:val="0"/>
                <w:sz w:val="24"/>
                <w:highlight w:val="none"/>
              </w:rPr>
            </w:pPr>
            <w:r>
              <w:rPr>
                <w:rFonts w:hint="eastAsia" w:ascii="宋体" w:hAnsi="宋体" w:eastAsia="宋体" w:cs="宋体"/>
                <w:b w:val="0"/>
                <w:color w:val="auto"/>
                <w:sz w:val="24"/>
                <w:szCs w:val="24"/>
                <w:highlight w:val="none"/>
                <w:lang w:val="en-US" w:eastAsia="zh-CN"/>
              </w:rPr>
              <w:t>肥东县境内，具体以采购人指定地点为准</w:t>
            </w:r>
          </w:p>
        </w:tc>
      </w:tr>
      <w:tr w14:paraId="4A24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6A69A3">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3</w:t>
            </w:r>
          </w:p>
        </w:tc>
        <w:tc>
          <w:tcPr>
            <w:tcW w:w="1192" w:type="pct"/>
            <w:vAlign w:val="center"/>
          </w:tcPr>
          <w:p w14:paraId="01D03A76">
            <w:pPr>
              <w:pStyle w:val="1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服务期限</w:t>
            </w:r>
          </w:p>
        </w:tc>
        <w:tc>
          <w:tcPr>
            <w:tcW w:w="3217" w:type="pct"/>
            <w:vAlign w:val="top"/>
          </w:tcPr>
          <w:p w14:paraId="029D0355">
            <w:pPr>
              <w:pStyle w:val="13"/>
              <w:pageBreakBefore w:val="0"/>
              <w:wordWrap/>
              <w:overflowPunct/>
              <w:topLinePunct w:val="0"/>
              <w:bidi w:val="0"/>
              <w:spacing w:before="40" w:line="420" w:lineRule="exact"/>
              <w:ind w:left="115" w:leftChars="0" w:right="23" w:rightChars="0"/>
              <w:jc w:val="both"/>
              <w:rPr>
                <w:rFonts w:hint="eastAsia" w:ascii="宋体" w:hAnsi="宋体" w:eastAsia="宋体" w:cs="宋体"/>
                <w:b w:val="0"/>
                <w:sz w:val="24"/>
                <w:highlight w:val="none"/>
              </w:rPr>
            </w:pPr>
            <w:r>
              <w:rPr>
                <w:rFonts w:hint="eastAsia" w:ascii="宋体" w:hAnsi="宋体" w:eastAsia="宋体" w:cs="宋体"/>
                <w:b w:val="0"/>
                <w:color w:val="auto"/>
                <w:sz w:val="24"/>
                <w:szCs w:val="24"/>
                <w:highlight w:val="none"/>
                <w:lang w:val="en-US" w:eastAsia="zh-CN"/>
              </w:rPr>
              <w:t>首次服务期限为一年，本项目可续签合同，续签不得超过两次，总服务期限不超过三年（合同一年一签）。</w:t>
            </w:r>
          </w:p>
        </w:tc>
      </w:tr>
      <w:tr w14:paraId="1594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EEB8CC">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lang w:val="en-US" w:eastAsia="zh-CN"/>
              </w:rPr>
              <w:t>4</w:t>
            </w:r>
          </w:p>
        </w:tc>
        <w:tc>
          <w:tcPr>
            <w:tcW w:w="1192" w:type="pct"/>
            <w:vAlign w:val="center"/>
          </w:tcPr>
          <w:p w14:paraId="46FACBCB">
            <w:pPr>
              <w:pStyle w:val="1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本项目采购标的名称及所属行业</w:t>
            </w:r>
          </w:p>
        </w:tc>
        <w:tc>
          <w:tcPr>
            <w:tcW w:w="3217" w:type="pct"/>
            <w:vAlign w:val="top"/>
          </w:tcPr>
          <w:p w14:paraId="4AC10CAC">
            <w:pPr>
              <w:pStyle w:val="13"/>
              <w:pageBreakBefore w:val="0"/>
              <w:wordWrap/>
              <w:overflowPunct/>
              <w:topLinePunct w:val="0"/>
              <w:bidi w:val="0"/>
              <w:spacing w:before="40" w:line="420" w:lineRule="exact"/>
              <w:ind w:left="115" w:leftChars="0" w:right="23" w:rightChars="0"/>
              <w:jc w:val="both"/>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标的名称：肥东县数据资源管理局信息化项目第三方咨询评估项目第3包</w:t>
            </w:r>
          </w:p>
          <w:p w14:paraId="28486264">
            <w:pPr>
              <w:pStyle w:val="13"/>
              <w:pageBreakBefore w:val="0"/>
              <w:wordWrap/>
              <w:overflowPunct/>
              <w:topLinePunct w:val="0"/>
              <w:bidi w:val="0"/>
              <w:spacing w:before="40" w:line="420" w:lineRule="exact"/>
              <w:ind w:left="115" w:leftChars="0" w:right="23" w:rightChars="0"/>
              <w:jc w:val="both"/>
              <w:rPr>
                <w:rFonts w:hint="eastAsia" w:ascii="宋体" w:hAnsi="宋体" w:eastAsia="宋体" w:cs="宋体"/>
                <w:sz w:val="24"/>
                <w:highlight w:val="none"/>
                <w:u w:val="single"/>
              </w:rPr>
            </w:pPr>
            <w:r>
              <w:rPr>
                <w:rFonts w:hint="eastAsia" w:ascii="宋体" w:hAnsi="宋体" w:eastAsia="宋体" w:cs="宋体"/>
                <w:b w:val="0"/>
                <w:color w:val="auto"/>
                <w:sz w:val="24"/>
                <w:szCs w:val="24"/>
                <w:highlight w:val="none"/>
                <w:lang w:val="en-US" w:eastAsia="zh-CN"/>
              </w:rPr>
              <w:t>所属行业：软件和信息技术服务业</w:t>
            </w:r>
          </w:p>
        </w:tc>
      </w:tr>
    </w:tbl>
    <w:p w14:paraId="1957E5F3">
      <w:pPr>
        <w:spacing w:line="360" w:lineRule="auto"/>
        <w:ind w:firstLine="437"/>
        <w:outlineLvl w:val="1"/>
        <w:rPr>
          <w:rFonts w:hint="eastAsia" w:ascii="宋体" w:hAnsi="宋体" w:eastAsia="宋体" w:cs="宋体"/>
          <w:b/>
          <w:sz w:val="24"/>
          <w:szCs w:val="18"/>
          <w:highlight w:val="none"/>
        </w:rPr>
      </w:pPr>
      <w:bookmarkStart w:id="0" w:name="_Hlk16461016"/>
      <w:r>
        <w:rPr>
          <w:rFonts w:hint="eastAsia" w:ascii="宋体" w:hAnsi="宋体" w:eastAsia="宋体" w:cs="宋体"/>
          <w:b/>
          <w:sz w:val="24"/>
          <w:szCs w:val="18"/>
          <w:highlight w:val="none"/>
        </w:rPr>
        <w:t>二、项目概况</w:t>
      </w:r>
    </w:p>
    <w:p w14:paraId="0E69E147">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64" w:firstLineChars="200"/>
        <w:jc w:val="both"/>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为深入贯彻习近平总书记关于实施国家大数据战略等重要讲话精神与省市</w:t>
      </w:r>
      <w:r>
        <w:rPr>
          <w:rFonts w:hint="eastAsia" w:ascii="宋体" w:hAnsi="宋体" w:eastAsia="宋体" w:cs="宋体"/>
          <w:spacing w:val="-4"/>
          <w:sz w:val="24"/>
          <w:szCs w:val="24"/>
          <w:highlight w:val="none"/>
          <w:lang w:val="en-US" w:eastAsia="zh-CN"/>
        </w:rPr>
        <w:t>及县委、县政府</w:t>
      </w:r>
      <w:r>
        <w:rPr>
          <w:rFonts w:hint="eastAsia" w:ascii="宋体" w:hAnsi="宋体" w:eastAsia="宋体" w:cs="宋体"/>
          <w:spacing w:val="-4"/>
          <w:sz w:val="24"/>
          <w:szCs w:val="24"/>
          <w:highlight w:val="none"/>
        </w:rPr>
        <w:t>关于加快数字政府建设工作部署，根据《国务院办公厅关于印发国家政务信息化项目建设管理办法的通知》《数字安徽建设总体方案》《安徽省政务信息化项目建设管理办法》</w:t>
      </w:r>
      <w:r>
        <w:rPr>
          <w:rFonts w:hint="eastAsia" w:ascii="宋体" w:hAnsi="宋体" w:eastAsia="宋体" w:cs="宋体"/>
          <w:spacing w:val="-4"/>
          <w:sz w:val="24"/>
          <w:szCs w:val="24"/>
          <w:highlight w:val="none"/>
          <w:lang w:val="en-US" w:eastAsia="zh-CN"/>
        </w:rPr>
        <w:t>《合肥市信息化项目管理办法》《肥东县信息化项目管理办法》</w:t>
      </w:r>
      <w:r>
        <w:rPr>
          <w:rFonts w:hint="eastAsia" w:ascii="宋体" w:hAnsi="宋体" w:eastAsia="宋体" w:cs="宋体"/>
          <w:spacing w:val="-4"/>
          <w:sz w:val="24"/>
          <w:szCs w:val="24"/>
          <w:highlight w:val="none"/>
        </w:rPr>
        <w:t>等有关规定，</w:t>
      </w:r>
      <w:r>
        <w:rPr>
          <w:rFonts w:hint="eastAsia" w:ascii="宋体" w:hAnsi="宋体" w:eastAsia="宋体" w:cs="宋体"/>
          <w:spacing w:val="-4"/>
          <w:sz w:val="24"/>
          <w:szCs w:val="24"/>
          <w:highlight w:val="none"/>
          <w:lang w:eastAsia="zh-CN"/>
        </w:rPr>
        <w:t>肥东县数据资源管理局信息化项目第三方咨询评估项目</w:t>
      </w:r>
      <w:r>
        <w:rPr>
          <w:rFonts w:hint="eastAsia" w:ascii="宋体" w:hAnsi="宋体" w:eastAsia="宋体" w:cs="宋体"/>
          <w:spacing w:val="-4"/>
          <w:sz w:val="24"/>
          <w:szCs w:val="24"/>
          <w:highlight w:val="none"/>
        </w:rPr>
        <w:t>主要为肥东县数据资源管理局投资决策提供咨询评估服务，本着“公开、公平、公正”的原则，确定综合实力强、服务质量高、安全可靠、商业信誉好的信息化项目第三方评估服务机构。承担县数据资源管理局委托后的信息化项目建议书、可行性研究报告、初步设计方案、简易型项目、项目变更、</w:t>
      </w:r>
      <w:r>
        <w:rPr>
          <w:rFonts w:hint="eastAsia" w:ascii="宋体" w:hAnsi="宋体" w:eastAsia="宋体" w:cs="宋体"/>
          <w:spacing w:val="-4"/>
          <w:sz w:val="24"/>
          <w:szCs w:val="24"/>
          <w:highlight w:val="none"/>
          <w:lang w:val="en-US" w:eastAsia="zh-CN"/>
        </w:rPr>
        <w:t>竣工验收、政府投资重点信息化项目应用绩效评估、运</w:t>
      </w:r>
      <w:r>
        <w:rPr>
          <w:rFonts w:hint="eastAsia" w:ascii="宋体" w:hAnsi="宋体" w:eastAsia="宋体" w:cs="宋体"/>
          <w:spacing w:val="-4"/>
          <w:sz w:val="24"/>
          <w:szCs w:val="24"/>
          <w:highlight w:val="none"/>
        </w:rPr>
        <w:t>维项目咨询评估</w:t>
      </w:r>
      <w:r>
        <w:rPr>
          <w:rFonts w:hint="eastAsia" w:ascii="宋体" w:hAnsi="宋体" w:eastAsia="宋体" w:cs="宋体"/>
          <w:spacing w:val="-4"/>
          <w:sz w:val="24"/>
          <w:szCs w:val="24"/>
          <w:highlight w:val="none"/>
          <w:lang w:eastAsia="zh-CN"/>
        </w:rPr>
        <w:t>，</w:t>
      </w:r>
      <w:r>
        <w:rPr>
          <w:rFonts w:hint="eastAsia" w:ascii="宋体" w:hAnsi="宋体" w:eastAsia="宋体" w:cs="宋体"/>
          <w:b w:val="0"/>
          <w:bCs w:val="0"/>
          <w:strike w:val="0"/>
          <w:dstrike w:val="0"/>
          <w:color w:val="auto"/>
          <w:spacing w:val="4"/>
          <w:kern w:val="2"/>
          <w:sz w:val="24"/>
          <w:szCs w:val="24"/>
          <w:highlight w:val="none"/>
          <w:lang w:val="en-US" w:eastAsia="zh-CN" w:bidi="ar-SA"/>
        </w:rPr>
        <w:t>涉密信息化项目的咨询评估服务</w:t>
      </w:r>
      <w:r>
        <w:rPr>
          <w:rFonts w:hint="eastAsia" w:ascii="宋体" w:hAnsi="宋体" w:eastAsia="宋体" w:cs="宋体"/>
          <w:spacing w:val="-4"/>
          <w:sz w:val="24"/>
          <w:szCs w:val="24"/>
          <w:highlight w:val="none"/>
          <w:lang w:val="en-US" w:eastAsia="zh-CN"/>
        </w:rPr>
        <w:t>以及</w:t>
      </w:r>
      <w:r>
        <w:rPr>
          <w:rFonts w:hint="eastAsia" w:ascii="宋体" w:hAnsi="宋体" w:eastAsia="宋体" w:cs="宋体"/>
          <w:spacing w:val="-4"/>
          <w:sz w:val="24"/>
          <w:szCs w:val="24"/>
          <w:highlight w:val="none"/>
        </w:rPr>
        <w:t>其他委托咨询评估事项，并出具评审结论和评估（验收）报告等。</w:t>
      </w:r>
    </w:p>
    <w:p w14:paraId="4BFC1FED">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pacing w:val="-4"/>
          <w:sz w:val="24"/>
          <w:szCs w:val="24"/>
          <w:highlight w:val="none"/>
          <w:lang w:val="en-US"/>
        </w:rPr>
      </w:pPr>
      <w:r>
        <w:rPr>
          <w:rFonts w:hint="eastAsia" w:ascii="宋体" w:hAnsi="宋体" w:eastAsia="宋体" w:cs="宋体"/>
          <w:sz w:val="24"/>
          <w:szCs w:val="24"/>
          <w:highlight w:val="none"/>
          <w:lang w:val="en-US" w:eastAsia="zh-CN"/>
        </w:rPr>
        <w:t>本项目分3个包，本次采购第3包，如下表：</w:t>
      </w:r>
    </w:p>
    <w:tbl>
      <w:tblPr>
        <w:tblStyle w:val="14"/>
        <w:tblW w:w="9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81"/>
        <w:gridCol w:w="6338"/>
        <w:gridCol w:w="2013"/>
      </w:tblGrid>
      <w:tr w14:paraId="7B95E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181" w:type="dxa"/>
            <w:vAlign w:val="center"/>
          </w:tcPr>
          <w:p w14:paraId="442BDFF4">
            <w:pPr>
              <w:pStyle w:val="13"/>
              <w:keepNext w:val="0"/>
              <w:keepLines w:val="0"/>
              <w:pageBreakBefore w:val="0"/>
              <w:widowControl/>
              <w:kinsoku w:val="0"/>
              <w:wordWrap/>
              <w:overflowPunct/>
              <w:topLinePunct w:val="0"/>
              <w:autoSpaceDE w:val="0"/>
              <w:autoSpaceDN w:val="0"/>
              <w:bidi w:val="0"/>
              <w:adjustRightInd w:val="0"/>
              <w:snapToGrid w:val="0"/>
              <w:spacing w:line="420" w:lineRule="exact"/>
              <w:ind w:right="0"/>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w:t>
            </w:r>
          </w:p>
        </w:tc>
        <w:tc>
          <w:tcPr>
            <w:tcW w:w="6338" w:type="dxa"/>
            <w:vAlign w:val="center"/>
          </w:tcPr>
          <w:p w14:paraId="038FDC84">
            <w:pPr>
              <w:pStyle w:val="13"/>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lang w:val="en-US" w:eastAsia="zh-CN"/>
              </w:rPr>
              <w:t>服务</w:t>
            </w:r>
            <w:r>
              <w:rPr>
                <w:rFonts w:hint="eastAsia" w:ascii="宋体" w:hAnsi="宋体" w:eastAsia="宋体" w:cs="宋体"/>
                <w:b w:val="0"/>
                <w:bCs w:val="0"/>
                <w:color w:val="auto"/>
                <w:spacing w:val="-5"/>
                <w:sz w:val="24"/>
                <w:szCs w:val="24"/>
                <w:highlight w:val="none"/>
              </w:rPr>
              <w:t>内容</w:t>
            </w:r>
          </w:p>
        </w:tc>
        <w:tc>
          <w:tcPr>
            <w:tcW w:w="2013" w:type="dxa"/>
            <w:vAlign w:val="center"/>
          </w:tcPr>
          <w:p w14:paraId="3D3A43ED">
            <w:pPr>
              <w:pStyle w:val="13"/>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委托方式及范围</w:t>
            </w:r>
          </w:p>
          <w:p w14:paraId="3D6B4A9A">
            <w:pPr>
              <w:pStyle w:val="13"/>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center"/>
              <w:textAlignment w:val="baseline"/>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（按月委托/年）</w:t>
            </w:r>
          </w:p>
        </w:tc>
      </w:tr>
      <w:tr w14:paraId="7F0FB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181" w:type="dxa"/>
            <w:vAlign w:val="center"/>
          </w:tcPr>
          <w:p w14:paraId="2EFA7114">
            <w:pPr>
              <w:pStyle w:val="13"/>
              <w:keepNext w:val="0"/>
              <w:keepLines w:val="0"/>
              <w:pageBreakBefore w:val="0"/>
              <w:widowControl/>
              <w:kinsoku w:val="0"/>
              <w:wordWrap/>
              <w:overflowPunct/>
              <w:topLinePunct w:val="0"/>
              <w:autoSpaceDE w:val="0"/>
              <w:autoSpaceDN w:val="0"/>
              <w:bidi w:val="0"/>
              <w:adjustRightInd w:val="0"/>
              <w:snapToGrid w:val="0"/>
              <w:spacing w:before="182" w:line="420" w:lineRule="exac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信息化项目第三方咨询评估服务采购</w:t>
            </w:r>
            <w:r>
              <w:rPr>
                <w:rFonts w:hint="eastAsia" w:ascii="宋体" w:hAnsi="宋体" w:eastAsia="宋体" w:cs="宋体"/>
                <w:b w:val="0"/>
                <w:bCs w:val="0"/>
                <w:color w:val="auto"/>
                <w:spacing w:val="-7"/>
                <w:sz w:val="24"/>
                <w:szCs w:val="24"/>
                <w:highlight w:val="none"/>
              </w:rPr>
              <w:t>第3包</w:t>
            </w:r>
          </w:p>
        </w:tc>
        <w:tc>
          <w:tcPr>
            <w:tcW w:w="6338" w:type="dxa"/>
            <w:vAlign w:val="center"/>
          </w:tcPr>
          <w:p w14:paraId="10E92CD9">
            <w:pPr>
              <w:pStyle w:val="13"/>
              <w:keepNext w:val="0"/>
              <w:keepLines w:val="0"/>
              <w:pageBreakBefore w:val="0"/>
              <w:widowControl/>
              <w:kinsoku w:val="0"/>
              <w:wordWrap/>
              <w:overflowPunct/>
              <w:topLinePunct w:val="0"/>
              <w:autoSpaceDE w:val="0"/>
              <w:autoSpaceDN w:val="0"/>
              <w:bidi w:val="0"/>
              <w:adjustRightInd w:val="0"/>
              <w:snapToGrid w:val="0"/>
              <w:spacing w:before="41" w:line="420" w:lineRule="exact"/>
              <w:ind w:left="112" w:leftChars="0" w:right="104" w:rightChars="0" w:firstLine="25" w:firstLineChars="0"/>
              <w:jc w:val="left"/>
              <w:textAlignment w:val="baseline"/>
              <w:rPr>
                <w:rFonts w:hint="eastAsia" w:ascii="宋体" w:hAnsi="宋体" w:eastAsia="宋体" w:cs="宋体"/>
                <w:b w:val="0"/>
                <w:bCs w:val="0"/>
                <w:color w:val="auto"/>
                <w:spacing w:val="-3"/>
                <w:sz w:val="24"/>
                <w:szCs w:val="24"/>
                <w:highlight w:val="none"/>
                <w:lang w:val="en-US"/>
              </w:rPr>
            </w:pPr>
            <w:r>
              <w:rPr>
                <w:rFonts w:hint="eastAsia" w:ascii="宋体" w:hAnsi="宋体" w:eastAsia="宋体" w:cs="宋体"/>
                <w:b w:val="0"/>
                <w:bCs w:val="0"/>
                <w:color w:val="auto"/>
                <w:spacing w:val="-3"/>
                <w:sz w:val="24"/>
                <w:szCs w:val="24"/>
                <w:highlight w:val="none"/>
              </w:rPr>
              <w:t>向采购人提供</w:t>
            </w:r>
            <w:r>
              <w:rPr>
                <w:rFonts w:hint="eastAsia" w:ascii="宋体" w:hAnsi="宋体" w:eastAsia="宋体" w:cs="宋体"/>
                <w:b w:val="0"/>
                <w:bCs w:val="0"/>
                <w:color w:val="auto"/>
                <w:spacing w:val="-3"/>
                <w:sz w:val="24"/>
                <w:szCs w:val="24"/>
                <w:highlight w:val="none"/>
                <w:lang w:val="en-US" w:eastAsia="zh-CN"/>
              </w:rPr>
              <w:t>信息化项目第三方咨询评估服务</w:t>
            </w:r>
            <w:r>
              <w:rPr>
                <w:rFonts w:hint="eastAsia" w:ascii="宋体" w:hAnsi="宋体" w:eastAsia="宋体" w:cs="宋体"/>
                <w:b w:val="0"/>
                <w:bCs w:val="0"/>
                <w:color w:val="auto"/>
                <w:spacing w:val="-1"/>
                <w:sz w:val="24"/>
                <w:szCs w:val="24"/>
                <w:highlight w:val="none"/>
              </w:rPr>
              <w:t>。本包至少应</w:t>
            </w:r>
            <w:r>
              <w:rPr>
                <w:rFonts w:hint="eastAsia" w:ascii="宋体" w:hAnsi="宋体" w:eastAsia="宋体" w:cs="宋体"/>
                <w:b w:val="0"/>
                <w:bCs w:val="0"/>
                <w:color w:val="auto"/>
                <w:spacing w:val="-1"/>
                <w:sz w:val="24"/>
                <w:szCs w:val="24"/>
                <w:highlight w:val="none"/>
                <w:lang w:val="en-US" w:eastAsia="zh-CN"/>
              </w:rPr>
              <w:t>包含</w:t>
            </w:r>
            <w:r>
              <w:rPr>
                <w:rFonts w:hint="eastAsia" w:ascii="宋体" w:hAnsi="宋体" w:eastAsia="宋体" w:cs="宋体"/>
                <w:b w:val="0"/>
                <w:bCs w:val="0"/>
                <w:color w:val="auto"/>
                <w:spacing w:val="-1"/>
                <w:sz w:val="24"/>
                <w:szCs w:val="24"/>
                <w:highlight w:val="none"/>
              </w:rPr>
              <w:t>以下</w:t>
            </w:r>
            <w:r>
              <w:rPr>
                <w:rFonts w:hint="eastAsia" w:ascii="宋体" w:hAnsi="宋体" w:eastAsia="宋体" w:cs="宋体"/>
                <w:b w:val="0"/>
                <w:bCs w:val="0"/>
                <w:color w:val="auto"/>
                <w:spacing w:val="-1"/>
                <w:sz w:val="24"/>
                <w:szCs w:val="24"/>
                <w:highlight w:val="none"/>
                <w:lang w:val="en-US" w:eastAsia="zh-CN"/>
              </w:rPr>
              <w:t>内容</w:t>
            </w:r>
            <w:r>
              <w:rPr>
                <w:rFonts w:hint="eastAsia" w:ascii="宋体" w:hAnsi="宋体" w:eastAsia="宋体" w:cs="宋体"/>
                <w:b w:val="0"/>
                <w:bCs w:val="0"/>
                <w:color w:val="auto"/>
                <w:spacing w:val="-1"/>
                <w:sz w:val="24"/>
                <w:szCs w:val="24"/>
                <w:highlight w:val="none"/>
              </w:rPr>
              <w:t>：</w:t>
            </w:r>
            <w:r>
              <w:rPr>
                <w:rFonts w:hint="eastAsia" w:ascii="宋体" w:hAnsi="宋体" w:eastAsia="宋体" w:cs="宋体"/>
                <w:b w:val="0"/>
                <w:bCs w:val="0"/>
                <w:strike w:val="0"/>
                <w:dstrike w:val="0"/>
                <w:color w:val="auto"/>
                <w:spacing w:val="4"/>
                <w:kern w:val="2"/>
                <w:sz w:val="24"/>
                <w:szCs w:val="24"/>
                <w:highlight w:val="none"/>
                <w:lang w:val="en-US" w:eastAsia="zh-CN" w:bidi="ar-SA"/>
              </w:rPr>
              <w:t>包括但不仅限于项目建议书评审；可行性研究报告评审、初步设计方案（含投资概算）论证；竣工验收评估；简易型项目评审；变更项目评审；运维项目评审；政府性投资重点信息化项目绩效评估等，涉密信息化项目的咨询评估服务，</w:t>
            </w:r>
            <w:r>
              <w:rPr>
                <w:rFonts w:hint="eastAsia" w:ascii="宋体" w:hAnsi="宋体" w:eastAsia="宋体" w:cs="宋体"/>
                <w:b w:val="0"/>
                <w:bCs w:val="0"/>
                <w:color w:val="auto"/>
                <w:spacing w:val="-1"/>
                <w:sz w:val="24"/>
                <w:szCs w:val="24"/>
                <w:highlight w:val="none"/>
              </w:rPr>
              <w:t>并按照采购人要求</w:t>
            </w:r>
            <w:r>
              <w:rPr>
                <w:rFonts w:hint="eastAsia" w:ascii="宋体" w:hAnsi="宋体" w:eastAsia="宋体" w:cs="宋体"/>
                <w:b w:val="0"/>
                <w:bCs w:val="0"/>
                <w:color w:val="auto"/>
                <w:spacing w:val="-1"/>
                <w:sz w:val="24"/>
                <w:szCs w:val="24"/>
                <w:highlight w:val="none"/>
                <w:lang w:val="en-US" w:eastAsia="zh-CN"/>
              </w:rPr>
              <w:t>的</w:t>
            </w:r>
            <w:r>
              <w:rPr>
                <w:rFonts w:hint="eastAsia" w:ascii="宋体" w:hAnsi="宋体" w:eastAsia="宋体" w:cs="宋体"/>
                <w:b w:val="0"/>
                <w:bCs w:val="0"/>
                <w:strike w:val="0"/>
                <w:dstrike w:val="0"/>
                <w:color w:val="auto"/>
                <w:spacing w:val="4"/>
                <w:kern w:val="2"/>
                <w:sz w:val="24"/>
                <w:szCs w:val="24"/>
                <w:highlight w:val="none"/>
                <w:lang w:val="en-US" w:eastAsia="zh-CN" w:bidi="ar-SA"/>
              </w:rPr>
              <w:t>其他委托咨询评估事项</w:t>
            </w:r>
            <w:r>
              <w:rPr>
                <w:rFonts w:hint="eastAsia" w:ascii="宋体" w:hAnsi="宋体" w:eastAsia="宋体" w:cs="宋体"/>
                <w:b w:val="0"/>
                <w:bCs w:val="0"/>
                <w:color w:val="auto"/>
                <w:spacing w:val="-1"/>
                <w:sz w:val="24"/>
                <w:szCs w:val="24"/>
                <w:highlight w:val="none"/>
              </w:rPr>
              <w:t>。</w:t>
            </w:r>
          </w:p>
        </w:tc>
        <w:tc>
          <w:tcPr>
            <w:tcW w:w="2013" w:type="dxa"/>
            <w:vAlign w:val="center"/>
          </w:tcPr>
          <w:p w14:paraId="22818C02">
            <w:pPr>
              <w:pStyle w:val="13"/>
              <w:keepNext w:val="0"/>
              <w:keepLines w:val="0"/>
              <w:pageBreakBefore w:val="0"/>
              <w:widowControl/>
              <w:kinsoku w:val="0"/>
              <w:wordWrap/>
              <w:overflowPunct/>
              <w:topLinePunct w:val="0"/>
              <w:autoSpaceDE w:val="0"/>
              <w:autoSpaceDN w:val="0"/>
              <w:bidi w:val="0"/>
              <w:adjustRightInd w:val="0"/>
              <w:snapToGrid w:val="0"/>
              <w:spacing w:before="41" w:line="420" w:lineRule="exact"/>
              <w:ind w:left="112" w:leftChars="0" w:right="104" w:rightChars="0" w:firstLine="25" w:firstLineChars="0"/>
              <w:jc w:val="left"/>
              <w:textAlignment w:val="baseline"/>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第3、6、9、12月</w:t>
            </w:r>
          </w:p>
        </w:tc>
      </w:tr>
    </w:tbl>
    <w:p w14:paraId="41CE6B9C">
      <w:pPr>
        <w:spacing w:line="360" w:lineRule="auto"/>
        <w:ind w:firstLine="437"/>
        <w:rPr>
          <w:rFonts w:hint="eastAsia" w:ascii="宋体" w:hAnsi="宋体" w:eastAsia="宋体" w:cs="宋体"/>
          <w:b/>
          <w:sz w:val="24"/>
          <w:szCs w:val="18"/>
          <w:highlight w:val="none"/>
        </w:rPr>
      </w:pPr>
    </w:p>
    <w:p w14:paraId="23A80AF6">
      <w:pPr>
        <w:keepNext w:val="0"/>
        <w:keepLines w:val="0"/>
        <w:pageBreakBefore w:val="0"/>
        <w:kinsoku/>
        <w:wordWrap/>
        <w:overflowPunct/>
        <w:topLinePunct w:val="0"/>
        <w:autoSpaceDE/>
        <w:autoSpaceDN/>
        <w:bidi w:val="0"/>
        <w:adjustRightInd/>
        <w:snapToGrid/>
        <w:spacing w:line="336" w:lineRule="auto"/>
        <w:ind w:firstLine="482" w:firstLineChars="200"/>
        <w:textAlignment w:val="auto"/>
        <w:outlineLvl w:val="1"/>
        <w:rPr>
          <w:rFonts w:hint="eastAsia" w:ascii="宋体" w:hAnsi="宋体" w:eastAsia="宋体" w:cs="宋体"/>
          <w:b/>
          <w:sz w:val="24"/>
          <w:szCs w:val="18"/>
          <w:highlight w:val="none"/>
        </w:rPr>
      </w:pPr>
      <w:r>
        <w:rPr>
          <w:rFonts w:hint="eastAsia" w:ascii="宋体" w:hAnsi="宋体" w:eastAsia="宋体" w:cs="宋体"/>
          <w:b/>
          <w:sz w:val="24"/>
          <w:szCs w:val="18"/>
          <w:highlight w:val="none"/>
        </w:rPr>
        <w:t>三、服务需求</w:t>
      </w:r>
    </w:p>
    <w:p w14:paraId="18F2B390">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96"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为加强信息化项目全过程管理，强化信息化项目投资决策的合理性、必要性评估，提高审核评估工作的质量和效率，按照公开、公平、公正的原则确定第三方信息化</w:t>
      </w:r>
      <w:r>
        <w:rPr>
          <w:rFonts w:hint="eastAsia" w:ascii="宋体" w:hAnsi="宋体" w:eastAsia="宋体" w:cs="宋体"/>
          <w:color w:val="auto"/>
          <w:spacing w:val="4"/>
          <w:sz w:val="24"/>
          <w:szCs w:val="24"/>
          <w:highlight w:val="none"/>
          <w:lang w:val="en-US" w:eastAsia="zh-CN"/>
        </w:rPr>
        <w:t>项目</w:t>
      </w:r>
      <w:r>
        <w:rPr>
          <w:rFonts w:hint="eastAsia" w:ascii="宋体" w:hAnsi="宋体" w:eastAsia="宋体" w:cs="宋体"/>
          <w:color w:val="auto"/>
          <w:spacing w:val="4"/>
          <w:sz w:val="24"/>
          <w:szCs w:val="24"/>
          <w:highlight w:val="none"/>
        </w:rPr>
        <w:t>评估服务机构</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即成交供应商</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，承担</w:t>
      </w:r>
      <w:r>
        <w:rPr>
          <w:rFonts w:hint="eastAsia" w:ascii="宋体" w:hAnsi="宋体" w:eastAsia="宋体" w:cs="宋体"/>
          <w:color w:val="auto"/>
          <w:spacing w:val="4"/>
          <w:sz w:val="24"/>
          <w:szCs w:val="24"/>
          <w:highlight w:val="none"/>
          <w:lang w:eastAsia="zh-CN"/>
        </w:rPr>
        <w:t>肥东县</w:t>
      </w:r>
      <w:r>
        <w:rPr>
          <w:rFonts w:hint="eastAsia" w:ascii="宋体" w:hAnsi="宋体" w:eastAsia="宋体" w:cs="宋体"/>
          <w:color w:val="auto"/>
          <w:spacing w:val="4"/>
          <w:sz w:val="24"/>
          <w:szCs w:val="24"/>
          <w:highlight w:val="none"/>
        </w:rPr>
        <w:t>数据资源</w:t>
      </w:r>
      <w:r>
        <w:rPr>
          <w:rFonts w:hint="eastAsia" w:ascii="宋体" w:hAnsi="宋体" w:eastAsia="宋体" w:cs="宋体"/>
          <w:color w:val="auto"/>
          <w:spacing w:val="4"/>
          <w:sz w:val="24"/>
          <w:szCs w:val="24"/>
          <w:highlight w:val="none"/>
          <w:lang w:val="en-US" w:eastAsia="zh-CN"/>
        </w:rPr>
        <w:t>管理</w:t>
      </w:r>
      <w:r>
        <w:rPr>
          <w:rFonts w:hint="eastAsia" w:ascii="宋体" w:hAnsi="宋体" w:eastAsia="宋体" w:cs="宋体"/>
          <w:color w:val="auto"/>
          <w:spacing w:val="4"/>
          <w:sz w:val="24"/>
          <w:szCs w:val="24"/>
          <w:highlight w:val="none"/>
        </w:rPr>
        <w:t>局委托的政府投资信息化项目相关评估评审业务。</w:t>
      </w:r>
    </w:p>
    <w:p w14:paraId="2190B1CC">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投资决策提供咨询评估服务。服务范围包括：</w:t>
      </w:r>
    </w:p>
    <w:p w14:paraId="2FCC7828">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（1）信息化项目项目建议书评审</w:t>
      </w:r>
    </w:p>
    <w:p w14:paraId="5C778D39">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对肥东县数据资源管理局委托的信息化项目进行评审，对项目立项可行性、必要性、投资估算合理性进行评审，并出具评估报告。</w:t>
      </w:r>
    </w:p>
    <w:p w14:paraId="0E05A78A">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）信息化项目可行性研究报告评审</w:t>
      </w:r>
    </w:p>
    <w:p w14:paraId="3F4F6C25">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委托的信息化项目可行性研究报告进行评审，对项目建设必要性、技术路线科学性、项目实施可行性、投资估算合理性进行评审，出具</w:t>
      </w:r>
      <w:r>
        <w:rPr>
          <w:rFonts w:hint="eastAsia" w:ascii="宋体" w:hAnsi="宋体" w:eastAsia="宋体" w:cs="宋体"/>
          <w:b w:val="0"/>
          <w:bCs/>
          <w:color w:val="auto"/>
          <w:sz w:val="24"/>
          <w:szCs w:val="24"/>
          <w:highlight w:val="none"/>
          <w:lang w:val="en-US" w:eastAsia="zh-CN"/>
        </w:rPr>
        <w:t>评估</w:t>
      </w:r>
      <w:r>
        <w:rPr>
          <w:rFonts w:hint="eastAsia" w:ascii="宋体" w:hAnsi="宋体" w:eastAsia="宋体" w:cs="宋体"/>
          <w:b w:val="0"/>
          <w:bCs/>
          <w:color w:val="auto"/>
          <w:sz w:val="24"/>
          <w:szCs w:val="24"/>
          <w:highlight w:val="none"/>
        </w:rPr>
        <w:t>报告。</w:t>
      </w:r>
    </w:p>
    <w:p w14:paraId="5695298A">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）信息化项目初步设计方案论证</w:t>
      </w:r>
    </w:p>
    <w:p w14:paraId="04445878">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val="en-US" w:eastAsia="zh-CN"/>
        </w:rPr>
        <w:t>肥东县数据资源管理局</w:t>
      </w:r>
      <w:r>
        <w:rPr>
          <w:rFonts w:hint="eastAsia" w:ascii="宋体" w:hAnsi="宋体" w:eastAsia="宋体" w:cs="宋体"/>
          <w:b w:val="0"/>
          <w:bCs/>
          <w:color w:val="auto"/>
          <w:sz w:val="24"/>
          <w:szCs w:val="24"/>
          <w:highlight w:val="none"/>
        </w:rPr>
        <w:t>委托的信息化项目初步设计方案进行评审，依据相关国家、省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市</w:t>
      </w:r>
      <w:r>
        <w:rPr>
          <w:rFonts w:hint="eastAsia" w:ascii="宋体" w:hAnsi="宋体" w:eastAsia="宋体" w:cs="宋体"/>
          <w:b w:val="0"/>
          <w:bCs/>
          <w:color w:val="auto"/>
          <w:sz w:val="24"/>
          <w:szCs w:val="24"/>
          <w:highlight w:val="none"/>
          <w:lang w:val="en-US" w:eastAsia="zh-CN"/>
        </w:rPr>
        <w:t>和我县</w:t>
      </w:r>
      <w:r>
        <w:rPr>
          <w:rFonts w:hint="eastAsia" w:ascii="宋体" w:hAnsi="宋体" w:eastAsia="宋体" w:cs="宋体"/>
          <w:b w:val="0"/>
          <w:bCs/>
          <w:color w:val="auto"/>
          <w:sz w:val="24"/>
          <w:szCs w:val="24"/>
          <w:highlight w:val="none"/>
        </w:rPr>
        <w:t>计价依据及政策、标准，参照信息化项目市场价格，本着合理、合规、节约政府投资的原则，客观、科学、公正地对项目初步设计方案（含投资概算）进行</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分别</w:t>
      </w:r>
      <w:r>
        <w:rPr>
          <w:rFonts w:hint="eastAsia" w:ascii="宋体" w:hAnsi="宋体" w:eastAsia="宋体" w:cs="宋体"/>
          <w:b w:val="0"/>
          <w:bCs/>
          <w:color w:val="auto"/>
          <w:sz w:val="24"/>
          <w:szCs w:val="24"/>
          <w:highlight w:val="none"/>
        </w:rPr>
        <w:t>并出具</w:t>
      </w:r>
      <w:r>
        <w:rPr>
          <w:rFonts w:hint="eastAsia" w:ascii="宋体" w:hAnsi="宋体" w:eastAsia="宋体" w:cs="宋体"/>
          <w:b w:val="0"/>
          <w:bCs/>
          <w:color w:val="auto"/>
          <w:sz w:val="24"/>
          <w:szCs w:val="24"/>
          <w:highlight w:val="none"/>
          <w:lang w:val="en-US" w:eastAsia="zh-CN"/>
        </w:rPr>
        <w:t>投资预概算</w:t>
      </w:r>
      <w:r>
        <w:rPr>
          <w:rFonts w:hint="eastAsia" w:ascii="宋体" w:hAnsi="宋体" w:eastAsia="宋体" w:cs="宋体"/>
          <w:b w:val="0"/>
          <w:bCs/>
          <w:color w:val="auto"/>
          <w:sz w:val="24"/>
          <w:szCs w:val="24"/>
          <w:highlight w:val="none"/>
        </w:rPr>
        <w:t>评估报告</w:t>
      </w:r>
      <w:r>
        <w:rPr>
          <w:rFonts w:hint="eastAsia" w:ascii="宋体" w:hAnsi="宋体" w:eastAsia="宋体" w:cs="宋体"/>
          <w:b w:val="0"/>
          <w:bCs/>
          <w:color w:val="auto"/>
          <w:sz w:val="24"/>
          <w:szCs w:val="24"/>
          <w:highlight w:val="none"/>
          <w:lang w:val="en-US" w:eastAsia="zh-CN"/>
        </w:rPr>
        <w:t>和初步设计方案评估</w:t>
      </w:r>
      <w:r>
        <w:rPr>
          <w:rFonts w:hint="eastAsia" w:ascii="宋体" w:hAnsi="宋体" w:eastAsia="宋体" w:cs="宋体"/>
          <w:b w:val="0"/>
          <w:bCs/>
          <w:color w:val="auto"/>
          <w:sz w:val="24"/>
          <w:szCs w:val="24"/>
          <w:highlight w:val="none"/>
        </w:rPr>
        <w:t>报告。</w:t>
      </w:r>
      <w:r>
        <w:rPr>
          <w:rFonts w:hint="eastAsia" w:ascii="宋体" w:hAnsi="宋体" w:eastAsia="宋体" w:cs="宋体"/>
          <w:b w:val="0"/>
          <w:bCs/>
          <w:color w:val="auto"/>
          <w:sz w:val="24"/>
          <w:szCs w:val="24"/>
          <w:highlight w:val="none"/>
          <w:lang w:val="en-US" w:eastAsia="zh-CN"/>
        </w:rPr>
        <w:t>其中，投资500万元以上项目预概算评估报告需盖一级造价工程师执业印章；投资500万元以下项目预概算评估报告需盖二级及以上造价工程师执业印章。</w:t>
      </w:r>
    </w:p>
    <w:p w14:paraId="4984E08F">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）信息化项目竣工验收评估</w:t>
      </w:r>
    </w:p>
    <w:p w14:paraId="584C67B2">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val="en-US" w:eastAsia="zh-CN"/>
        </w:rPr>
        <w:t>肥东县数据资源管理局</w:t>
      </w:r>
      <w:r>
        <w:rPr>
          <w:rFonts w:hint="eastAsia" w:ascii="宋体" w:hAnsi="宋体" w:eastAsia="宋体" w:cs="宋体"/>
          <w:b w:val="0"/>
          <w:bCs/>
          <w:color w:val="auto"/>
          <w:sz w:val="24"/>
          <w:szCs w:val="24"/>
          <w:highlight w:val="none"/>
        </w:rPr>
        <w:t>委托的信息化项目竣工验收提供</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服务，依据立项报告、初步设计方案和批复、采购合同、有关技术说明文件等文件及相关法律、法规、标准，对项目执行情况、成果文档进行检查、</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并出具竣工验收报告</w:t>
      </w:r>
      <w:r>
        <w:rPr>
          <w:rFonts w:hint="eastAsia" w:ascii="宋体" w:hAnsi="宋体" w:eastAsia="宋体" w:cs="宋体"/>
          <w:b w:val="0"/>
          <w:bCs/>
          <w:color w:val="auto"/>
          <w:sz w:val="24"/>
          <w:szCs w:val="24"/>
          <w:highlight w:val="none"/>
        </w:rPr>
        <w:t>。</w:t>
      </w:r>
    </w:p>
    <w:p w14:paraId="3E870B59">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5）信息化运维项目评审</w:t>
      </w:r>
    </w:p>
    <w:p w14:paraId="7D9BC480">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委托的信息化项目运维提供评审服务，依据项目申报书、项目合同等，对项目申报依据、必要性、可行性、运维经费测算等进行评审，并出具评审结论。</w:t>
      </w:r>
    </w:p>
    <w:p w14:paraId="576F2F08">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政府投资重点信息化项目应用绩效评估</w:t>
      </w:r>
    </w:p>
    <w:p w14:paraId="7E0AB0CF">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对肥东县数据资源管理局委托的</w:t>
      </w:r>
      <w:r>
        <w:rPr>
          <w:rFonts w:hint="eastAsia" w:ascii="宋体" w:hAnsi="宋体" w:eastAsia="宋体" w:cs="宋体"/>
          <w:b w:val="0"/>
          <w:bCs/>
          <w:color w:val="auto"/>
          <w:sz w:val="24"/>
          <w:szCs w:val="24"/>
          <w:highlight w:val="none"/>
        </w:rPr>
        <w:t>完成竣工验收的</w:t>
      </w:r>
      <w:r>
        <w:rPr>
          <w:rFonts w:hint="eastAsia" w:ascii="宋体" w:hAnsi="宋体" w:eastAsia="宋体" w:cs="宋体"/>
          <w:b w:val="0"/>
          <w:bCs/>
          <w:color w:val="auto"/>
          <w:sz w:val="24"/>
          <w:szCs w:val="24"/>
          <w:highlight w:val="none"/>
          <w:lang w:val="en-US" w:eastAsia="zh-CN"/>
        </w:rPr>
        <w:t>县级</w:t>
      </w:r>
      <w:r>
        <w:rPr>
          <w:rFonts w:hint="eastAsia" w:ascii="宋体" w:hAnsi="宋体" w:eastAsia="宋体" w:cs="宋体"/>
          <w:b w:val="0"/>
          <w:bCs/>
          <w:color w:val="auto"/>
          <w:sz w:val="24"/>
          <w:szCs w:val="24"/>
          <w:highlight w:val="none"/>
        </w:rPr>
        <w:t>政府投资重点信息化项目（具体项目</w:t>
      </w:r>
      <w:r>
        <w:rPr>
          <w:rFonts w:hint="eastAsia" w:ascii="宋体" w:hAnsi="宋体" w:eastAsia="宋体" w:cs="宋体"/>
          <w:b w:val="0"/>
          <w:bCs/>
          <w:color w:val="auto"/>
          <w:sz w:val="24"/>
          <w:szCs w:val="24"/>
          <w:highlight w:val="none"/>
          <w:lang w:val="en-US" w:eastAsia="zh-CN"/>
        </w:rPr>
        <w:t>按照采购人需求</w:t>
      </w:r>
      <w:r>
        <w:rPr>
          <w:rFonts w:hint="eastAsia" w:ascii="宋体" w:hAnsi="宋体" w:eastAsia="宋体" w:cs="宋体"/>
          <w:b w:val="0"/>
          <w:bCs/>
          <w:color w:val="auto"/>
          <w:sz w:val="24"/>
          <w:szCs w:val="24"/>
          <w:highlight w:val="none"/>
        </w:rPr>
        <w:t>确定）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开展信息化重点项目应用绩效考评工作，重点评估项目建设、管理、应用情况和数据资源共享应用成效等内容，通过查验资料、访谈、问卷调查等形式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并出具绩效</w:t>
      </w:r>
      <w:r>
        <w:rPr>
          <w:rFonts w:hint="eastAsia" w:ascii="宋体" w:hAnsi="宋体" w:eastAsia="宋体" w:cs="宋体"/>
          <w:b w:val="0"/>
          <w:bCs/>
          <w:color w:val="auto"/>
          <w:sz w:val="24"/>
          <w:szCs w:val="24"/>
          <w:highlight w:val="none"/>
        </w:rPr>
        <w:t>评估报告。</w:t>
      </w:r>
    </w:p>
    <w:p w14:paraId="3A3AB23A">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）其他委托咨询评估事项</w:t>
      </w:r>
    </w:p>
    <w:p w14:paraId="1126649A">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除了上述事项外，经双方协商同意，</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需要委托咨询评审的其他事项。</w:t>
      </w:r>
    </w:p>
    <w:p w14:paraId="0051FC3C">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left="0" w:right="0" w:firstLine="470" w:firstLineChars="200"/>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lang w:val="en-US" w:eastAsia="zh-CN"/>
        </w:rPr>
        <w:t>四、</w:t>
      </w:r>
      <w:r>
        <w:rPr>
          <w:rFonts w:hint="eastAsia" w:ascii="宋体" w:hAnsi="宋体" w:eastAsia="宋体" w:cs="宋体"/>
          <w:b/>
          <w:bCs/>
          <w:spacing w:val="-3"/>
          <w:sz w:val="24"/>
          <w:szCs w:val="24"/>
          <w:highlight w:val="none"/>
        </w:rPr>
        <w:t>服务单位要求</w:t>
      </w:r>
    </w:p>
    <w:p w14:paraId="346026E0">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val="en-US" w:eastAsia="zh-CN"/>
        </w:rPr>
        <w:t>配备</w:t>
      </w:r>
      <w:r>
        <w:rPr>
          <w:rFonts w:hint="eastAsia" w:ascii="宋体" w:hAnsi="宋体" w:eastAsia="宋体" w:cs="宋体"/>
          <w:color w:val="auto"/>
          <w:sz w:val="24"/>
          <w:szCs w:val="24"/>
          <w:highlight w:val="none"/>
        </w:rPr>
        <w:t>专门负责</w:t>
      </w:r>
      <w:r>
        <w:rPr>
          <w:rFonts w:hint="eastAsia" w:ascii="宋体" w:hAnsi="宋体" w:eastAsia="宋体" w:cs="宋体"/>
          <w:color w:val="auto"/>
          <w:sz w:val="24"/>
          <w:szCs w:val="24"/>
          <w:highlight w:val="none"/>
          <w:lang w:eastAsia="zh-CN"/>
        </w:rPr>
        <w:t>肥东县</w:t>
      </w:r>
      <w:r>
        <w:rPr>
          <w:rFonts w:hint="eastAsia" w:ascii="宋体" w:hAnsi="宋体" w:eastAsia="宋体" w:cs="宋体"/>
          <w:color w:val="auto"/>
          <w:sz w:val="24"/>
          <w:szCs w:val="24"/>
          <w:highlight w:val="none"/>
        </w:rPr>
        <w:t>项目的评估团队，明确评估人员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本项目要求相关人员具备计算机、投资咨询、数据分析、造价、信息安全等相关知识与技能</w:t>
      </w:r>
      <w:r>
        <w:rPr>
          <w:rFonts w:hint="eastAsia" w:ascii="宋体" w:hAnsi="宋体" w:eastAsia="宋体" w:cs="宋体"/>
          <w:color w:val="auto"/>
          <w:sz w:val="24"/>
          <w:szCs w:val="24"/>
          <w:highlight w:val="none"/>
        </w:rPr>
        <w:t>。</w:t>
      </w:r>
    </w:p>
    <w:p w14:paraId="5A5D29DB">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ind w:left="0" w:right="0" w:firstLine="480" w:firstLineChars="200"/>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color w:val="auto"/>
          <w:sz w:val="24"/>
          <w:szCs w:val="24"/>
          <w:highlight w:val="none"/>
          <w:lang w:val="en-US" w:eastAsia="zh-CN"/>
        </w:rPr>
        <w:t>成交供应商均需为对应成交配备1名项目负责人和</w:t>
      </w:r>
      <w:r>
        <w:rPr>
          <w:rFonts w:hint="eastAsia" w:ascii="宋体" w:hAnsi="宋体" w:eastAsia="宋体" w:cs="宋体"/>
          <w:color w:val="auto"/>
          <w:sz w:val="24"/>
          <w:szCs w:val="24"/>
          <w:highlight w:val="none"/>
        </w:rPr>
        <w:t>6名及以上技术人员（</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含项目负责人）。</w:t>
      </w:r>
    </w:p>
    <w:p w14:paraId="394A1667">
      <w:pPr>
        <w:keepNext w:val="0"/>
        <w:keepLines w:val="0"/>
        <w:pageBreakBefore w:val="0"/>
        <w:widowControl w:val="0"/>
        <w:kinsoku/>
        <w:wordWrap/>
        <w:overflowPunct/>
        <w:topLinePunct w:val="0"/>
        <w:autoSpaceDE/>
        <w:autoSpaceDN/>
        <w:bidi w:val="0"/>
        <w:adjustRightInd/>
        <w:snapToGrid/>
        <w:spacing w:line="336" w:lineRule="auto"/>
        <w:ind w:left="0" w:right="0" w:firstLine="474" w:firstLineChars="200"/>
        <w:jc w:val="both"/>
        <w:textAlignment w:val="auto"/>
        <w:rPr>
          <w:rFonts w:hint="eastAsia" w:ascii="宋体" w:hAnsi="宋体" w:eastAsia="宋体" w:cs="宋体"/>
          <w:b/>
          <w:bCs/>
          <w:spacing w:val="-3"/>
          <w:sz w:val="24"/>
          <w:szCs w:val="24"/>
          <w:highlight w:val="none"/>
        </w:rPr>
      </w:pPr>
      <w:r>
        <w:rPr>
          <w:rFonts w:hint="eastAsia" w:ascii="宋体" w:hAnsi="宋体" w:eastAsia="宋体" w:cs="宋体"/>
          <w:b/>
          <w:bCs/>
          <w:spacing w:val="-2"/>
          <w:sz w:val="24"/>
          <w:szCs w:val="24"/>
          <w:highlight w:val="none"/>
        </w:rPr>
        <w:t>注：除评审方法和标准中要求提供的相关人员证明材料外，</w:t>
      </w:r>
      <w:r>
        <w:rPr>
          <w:rFonts w:hint="eastAsia" w:ascii="宋体" w:hAnsi="宋体" w:eastAsia="宋体" w:cs="宋体"/>
          <w:b/>
          <w:bCs/>
          <w:spacing w:val="-2"/>
          <w:sz w:val="24"/>
          <w:szCs w:val="24"/>
          <w:highlight w:val="none"/>
          <w:lang w:val="en-US" w:eastAsia="zh-CN"/>
        </w:rPr>
        <w:t>供应商</w:t>
      </w:r>
      <w:r>
        <w:rPr>
          <w:rFonts w:hint="eastAsia" w:ascii="宋体" w:hAnsi="宋体" w:eastAsia="宋体" w:cs="宋体"/>
          <w:b/>
          <w:bCs/>
          <w:spacing w:val="-2"/>
          <w:sz w:val="24"/>
          <w:szCs w:val="24"/>
          <w:highlight w:val="none"/>
        </w:rPr>
        <w:t>在</w:t>
      </w:r>
      <w:r>
        <w:rPr>
          <w:rFonts w:hint="eastAsia" w:ascii="宋体" w:hAnsi="宋体" w:eastAsia="宋体" w:cs="宋体"/>
          <w:b/>
          <w:bCs/>
          <w:spacing w:val="-2"/>
          <w:sz w:val="24"/>
          <w:szCs w:val="24"/>
          <w:highlight w:val="none"/>
          <w:lang w:val="en-US" w:eastAsia="zh-CN"/>
        </w:rPr>
        <w:t>响应</w:t>
      </w:r>
      <w:r>
        <w:rPr>
          <w:rFonts w:hint="eastAsia" w:ascii="宋体" w:hAnsi="宋体" w:eastAsia="宋体" w:cs="宋体"/>
          <w:b/>
          <w:bCs/>
          <w:spacing w:val="-2"/>
          <w:sz w:val="24"/>
          <w:szCs w:val="24"/>
          <w:highlight w:val="none"/>
        </w:rPr>
        <w:t>文件中无须提供人员其他相关证明材料，由采购人在合同签订后</w:t>
      </w:r>
      <w:r>
        <w:rPr>
          <w:rFonts w:hint="eastAsia" w:ascii="宋体" w:hAnsi="宋体" w:eastAsia="宋体" w:cs="宋体"/>
          <w:b/>
          <w:bCs/>
          <w:spacing w:val="-2"/>
          <w:sz w:val="24"/>
          <w:szCs w:val="24"/>
          <w:highlight w:val="none"/>
          <w:lang w:val="en-US" w:eastAsia="zh-CN"/>
        </w:rPr>
        <w:t>成交供应商</w:t>
      </w:r>
      <w:r>
        <w:rPr>
          <w:rFonts w:hint="eastAsia" w:ascii="宋体" w:hAnsi="宋体" w:eastAsia="宋体" w:cs="宋体"/>
          <w:b/>
          <w:bCs/>
          <w:spacing w:val="-2"/>
          <w:sz w:val="24"/>
          <w:szCs w:val="24"/>
          <w:highlight w:val="none"/>
        </w:rPr>
        <w:t>进场服务前核查人员配备情况，人员须按照要求配备到位，否则采购人有权解</w:t>
      </w:r>
      <w:r>
        <w:rPr>
          <w:rFonts w:hint="eastAsia" w:ascii="宋体" w:hAnsi="宋体" w:eastAsia="宋体" w:cs="宋体"/>
          <w:b/>
          <w:bCs/>
          <w:spacing w:val="-3"/>
          <w:sz w:val="24"/>
          <w:szCs w:val="24"/>
          <w:highlight w:val="none"/>
        </w:rPr>
        <w:t>除合同并报政府采购监督管理部门按规定处理。</w:t>
      </w:r>
    </w:p>
    <w:bookmarkEnd w:id="0"/>
    <w:p w14:paraId="266EFE3C">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82" w:firstLineChars="200"/>
        <w:textAlignment w:val="auto"/>
        <w:rPr>
          <w:rFonts w:hint="eastAsia" w:ascii="宋体" w:hAnsi="宋体" w:eastAsia="宋体" w:cs="宋体"/>
          <w:b/>
          <w:bCs/>
          <w:strike w:val="0"/>
          <w:dstrike w:val="0"/>
          <w:spacing w:val="-3"/>
          <w:sz w:val="24"/>
          <w:szCs w:val="24"/>
          <w:highlight w:val="none"/>
          <w:lang w:val="en-US" w:eastAsia="zh-CN"/>
        </w:rPr>
      </w:pPr>
      <w:r>
        <w:rPr>
          <w:rFonts w:hint="eastAsia" w:ascii="宋体" w:hAnsi="宋体" w:eastAsia="宋体" w:cs="宋体"/>
          <w:b/>
          <w:sz w:val="24"/>
          <w:szCs w:val="18"/>
          <w:highlight w:val="none"/>
          <w:lang w:val="en-US" w:eastAsia="zh-CN"/>
        </w:rPr>
        <w:t>五</w:t>
      </w:r>
      <w:r>
        <w:rPr>
          <w:rFonts w:hint="eastAsia" w:ascii="宋体" w:hAnsi="宋体" w:eastAsia="宋体" w:cs="宋体"/>
          <w:b/>
          <w:sz w:val="24"/>
          <w:szCs w:val="18"/>
          <w:highlight w:val="none"/>
        </w:rPr>
        <w:t>、</w:t>
      </w:r>
      <w:r>
        <w:rPr>
          <w:rFonts w:hint="eastAsia" w:ascii="宋体" w:hAnsi="宋体" w:eastAsia="宋体" w:cs="宋体"/>
          <w:b/>
          <w:bCs/>
          <w:strike w:val="0"/>
          <w:dstrike w:val="0"/>
          <w:spacing w:val="-3"/>
          <w:sz w:val="24"/>
          <w:szCs w:val="24"/>
          <w:highlight w:val="none"/>
          <w:lang w:eastAsia="zh-CN"/>
        </w:rPr>
        <w:t>报价</w:t>
      </w:r>
      <w:r>
        <w:rPr>
          <w:rFonts w:hint="eastAsia" w:ascii="宋体" w:hAnsi="宋体" w:eastAsia="宋体" w:cs="宋体"/>
          <w:b/>
          <w:bCs/>
          <w:strike w:val="0"/>
          <w:dstrike w:val="0"/>
          <w:spacing w:val="-3"/>
          <w:sz w:val="24"/>
          <w:szCs w:val="24"/>
          <w:highlight w:val="none"/>
          <w:lang w:val="en-US" w:eastAsia="zh-CN"/>
        </w:rPr>
        <w:t>要求</w:t>
      </w:r>
    </w:p>
    <w:p w14:paraId="6D4CCC2E">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w:t>
      </w:r>
      <w:r>
        <w:rPr>
          <w:rFonts w:hint="eastAsia" w:ascii="宋体" w:hAnsi="宋体" w:eastAsia="宋体" w:cs="宋体"/>
          <w:sz w:val="24"/>
          <w:szCs w:val="18"/>
          <w:highlight w:val="none"/>
          <w:lang w:val="en-US" w:eastAsia="zh-CN"/>
        </w:rPr>
        <w:t>包预算为26.5万/年。</w:t>
      </w:r>
    </w:p>
    <w:p w14:paraId="231DC4DC">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2、本包采用统一费率报价，供应商报价不得高于100%，</w:t>
      </w:r>
      <w:r>
        <w:rPr>
          <w:rFonts w:hint="eastAsia" w:ascii="宋体" w:hAnsi="宋体" w:eastAsia="宋体" w:cs="宋体"/>
          <w:b/>
          <w:bCs/>
          <w:color w:val="auto"/>
          <w:spacing w:val="-2"/>
          <w:sz w:val="24"/>
          <w:szCs w:val="24"/>
          <w:highlight w:val="none"/>
          <w:lang w:val="en-US" w:eastAsia="zh-CN"/>
        </w:rPr>
        <w:t>否则按无效响应处理</w:t>
      </w:r>
      <w:r>
        <w:rPr>
          <w:rFonts w:hint="eastAsia" w:ascii="宋体" w:hAnsi="宋体" w:eastAsia="宋体" w:cs="宋体"/>
          <w:color w:val="auto"/>
          <w:spacing w:val="-2"/>
          <w:sz w:val="24"/>
          <w:szCs w:val="24"/>
          <w:highlight w:val="none"/>
          <w:lang w:val="en-US" w:eastAsia="zh-CN"/>
        </w:rPr>
        <w:t>。报价包含完成本项目所有内容的费用，包含专家劳务费用、驻场人员费用、第三方机构服务费等与项目评审相关所有费用。采购人后期不再追加任何费用，供应商报价时应综合考虑报价风险。</w:t>
      </w:r>
    </w:p>
    <w:p w14:paraId="776B8212">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根据委托项目投资额收费区间利用插入法计算对应的评审服务费用。</w:t>
      </w:r>
    </w:p>
    <w:p w14:paraId="1D9E5B03">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例：某</w:t>
      </w:r>
      <w:r>
        <w:rPr>
          <w:rFonts w:hint="eastAsia" w:ascii="宋体" w:hAnsi="宋体" w:eastAsia="宋体" w:cs="宋体"/>
          <w:color w:val="auto"/>
          <w:spacing w:val="-2"/>
          <w:sz w:val="24"/>
          <w:szCs w:val="24"/>
          <w:highlight w:val="none"/>
          <w:lang w:val="en-US" w:eastAsia="zh-CN"/>
        </w:rPr>
        <w:t>成交人成交</w:t>
      </w:r>
      <w:r>
        <w:rPr>
          <w:rFonts w:hint="eastAsia" w:ascii="宋体" w:hAnsi="宋体" w:eastAsia="宋体" w:cs="宋体"/>
          <w:color w:val="auto"/>
          <w:spacing w:val="-2"/>
          <w:sz w:val="24"/>
          <w:szCs w:val="24"/>
          <w:highlight w:val="none"/>
          <w:lang w:eastAsia="zh-CN"/>
        </w:rPr>
        <w:t>费率为X %，“初步设计方案评审服务费用”为A，“</w:t>
      </w:r>
      <w:r>
        <w:rPr>
          <w:rFonts w:hint="eastAsia" w:ascii="宋体" w:hAnsi="宋体" w:eastAsia="宋体" w:cs="宋体"/>
          <w:color w:val="auto"/>
          <w:spacing w:val="-2"/>
          <w:sz w:val="24"/>
          <w:szCs w:val="24"/>
          <w:highlight w:val="none"/>
          <w:lang w:val="en-US" w:eastAsia="zh-CN"/>
        </w:rPr>
        <w:t>初步设计方案预概算</w:t>
      </w:r>
      <w:r>
        <w:rPr>
          <w:rFonts w:hint="eastAsia" w:ascii="宋体" w:hAnsi="宋体" w:eastAsia="宋体" w:cs="宋体"/>
          <w:color w:val="auto"/>
          <w:spacing w:val="-2"/>
          <w:sz w:val="24"/>
          <w:szCs w:val="24"/>
          <w:highlight w:val="none"/>
          <w:lang w:eastAsia="zh-CN"/>
        </w:rPr>
        <w:t>评估</w:t>
      </w:r>
      <w:r>
        <w:rPr>
          <w:rFonts w:hint="eastAsia" w:ascii="宋体" w:hAnsi="宋体" w:eastAsia="宋体" w:cs="宋体"/>
          <w:color w:val="auto"/>
          <w:spacing w:val="-2"/>
          <w:sz w:val="24"/>
          <w:szCs w:val="24"/>
          <w:highlight w:val="none"/>
          <w:lang w:val="en-US" w:eastAsia="zh-CN"/>
        </w:rPr>
        <w:t>服务费用</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为B，“变更项目委托评审费用”为C，“政府投资重点信息化项目应用绩效评估费用”为D，</w:t>
      </w:r>
      <w:r>
        <w:rPr>
          <w:rFonts w:hint="eastAsia" w:ascii="宋体" w:hAnsi="宋体" w:eastAsia="宋体" w:cs="宋体"/>
          <w:color w:val="auto"/>
          <w:spacing w:val="-2"/>
          <w:sz w:val="24"/>
          <w:szCs w:val="24"/>
          <w:highlight w:val="none"/>
          <w:lang w:eastAsia="zh-CN"/>
        </w:rPr>
        <w:t>最终服务费计算方式为：</w:t>
      </w:r>
    </w:p>
    <w:p w14:paraId="7E927681">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项目建议书</w:t>
      </w:r>
      <w:r>
        <w:rPr>
          <w:rFonts w:hint="eastAsia" w:ascii="宋体" w:hAnsi="宋体" w:eastAsia="宋体" w:cs="宋体"/>
          <w:color w:val="auto"/>
          <w:spacing w:val="-2"/>
          <w:sz w:val="24"/>
          <w:szCs w:val="24"/>
          <w:highlight w:val="none"/>
          <w:lang w:eastAsia="zh-CN"/>
        </w:rPr>
        <w:t>评审服务费用=A×</w:t>
      </w: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lang w:eastAsia="zh-CN"/>
        </w:rPr>
        <w:t>0%×X%</w:t>
      </w:r>
    </w:p>
    <w:p w14:paraId="27A99D82">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可研报告评审服务费用=A×</w:t>
      </w:r>
      <w:r>
        <w:rPr>
          <w:rFonts w:hint="eastAsia" w:ascii="宋体" w:hAnsi="宋体" w:eastAsia="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lang w:eastAsia="zh-CN"/>
        </w:rPr>
        <w:t>0%×X%</w:t>
      </w:r>
    </w:p>
    <w:p w14:paraId="48CCDB8E">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初步设计方案评审服务费用= A×X%</w:t>
      </w:r>
    </w:p>
    <w:p w14:paraId="14D32A4E">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初步设计方案</w:t>
      </w:r>
      <w:r>
        <w:rPr>
          <w:rFonts w:hint="eastAsia" w:ascii="宋体" w:hAnsi="宋体" w:eastAsia="宋体" w:cs="宋体"/>
          <w:color w:val="auto"/>
          <w:spacing w:val="-2"/>
          <w:sz w:val="24"/>
          <w:szCs w:val="24"/>
          <w:highlight w:val="none"/>
          <w:lang w:val="en-US" w:eastAsia="zh-CN"/>
        </w:rPr>
        <w:t>预概算</w:t>
      </w:r>
      <w:r>
        <w:rPr>
          <w:rFonts w:hint="eastAsia" w:ascii="宋体" w:hAnsi="宋体" w:eastAsia="宋体" w:cs="宋体"/>
          <w:color w:val="auto"/>
          <w:spacing w:val="-2"/>
          <w:sz w:val="24"/>
          <w:szCs w:val="24"/>
          <w:highlight w:val="none"/>
          <w:lang w:eastAsia="zh-CN"/>
        </w:rPr>
        <w:t>评估</w:t>
      </w:r>
      <w:r>
        <w:rPr>
          <w:rFonts w:hint="eastAsia" w:ascii="宋体" w:hAnsi="宋体" w:eastAsia="宋体" w:cs="宋体"/>
          <w:color w:val="auto"/>
          <w:spacing w:val="-2"/>
          <w:sz w:val="24"/>
          <w:szCs w:val="24"/>
          <w:highlight w:val="none"/>
          <w:lang w:val="en-US" w:eastAsia="zh-CN"/>
        </w:rPr>
        <w:t>服务费用</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val="en-US" w:eastAsia="zh-CN"/>
        </w:rPr>
        <w:t>B</w:t>
      </w:r>
      <w:r>
        <w:rPr>
          <w:rFonts w:hint="eastAsia" w:ascii="宋体" w:hAnsi="宋体" w:eastAsia="宋体" w:cs="宋体"/>
          <w:color w:val="auto"/>
          <w:spacing w:val="-2"/>
          <w:sz w:val="24"/>
          <w:szCs w:val="24"/>
          <w:highlight w:val="none"/>
          <w:lang w:eastAsia="zh-CN"/>
        </w:rPr>
        <w:t>×X%</w:t>
      </w:r>
    </w:p>
    <w:p w14:paraId="55CEBF6D">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变更项目委托评审费用=C×</w:t>
      </w:r>
      <w:r>
        <w:rPr>
          <w:rFonts w:hint="eastAsia" w:ascii="宋体" w:hAnsi="宋体" w:eastAsia="宋体" w:cs="宋体"/>
          <w:color w:val="auto"/>
          <w:spacing w:val="-2"/>
          <w:sz w:val="24"/>
          <w:szCs w:val="24"/>
          <w:highlight w:val="none"/>
          <w:lang w:eastAsia="zh-CN"/>
        </w:rPr>
        <w:t>X%</w:t>
      </w:r>
    </w:p>
    <w:p w14:paraId="41B0A7DD">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政府投资重点信息化项目应用绩效评估费用=D×</w:t>
      </w:r>
      <w:r>
        <w:rPr>
          <w:rFonts w:hint="eastAsia" w:ascii="宋体" w:hAnsi="宋体" w:eastAsia="宋体" w:cs="宋体"/>
          <w:color w:val="auto"/>
          <w:spacing w:val="-2"/>
          <w:sz w:val="24"/>
          <w:szCs w:val="24"/>
          <w:highlight w:val="none"/>
          <w:lang w:eastAsia="zh-CN"/>
        </w:rPr>
        <w:t>X%</w:t>
      </w:r>
    </w:p>
    <w:p w14:paraId="1809E118">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竣工验收评审服务费用=A×</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lang w:eastAsia="zh-CN"/>
        </w:rPr>
        <w:t>0%×X%</w:t>
      </w:r>
    </w:p>
    <w:p w14:paraId="3132DD61">
      <w:pPr>
        <w:pStyle w:val="3"/>
        <w:keepNext w:val="0"/>
        <w:keepLines w:val="0"/>
        <w:pageBreakBefore w:val="0"/>
        <w:widowControl w:val="0"/>
        <w:kinsoku/>
        <w:wordWrap/>
        <w:overflowPunct/>
        <w:topLinePunct w:val="0"/>
        <w:autoSpaceDE/>
        <w:autoSpaceDN/>
        <w:bidi w:val="0"/>
        <w:adjustRightInd/>
        <w:snapToGrid/>
        <w:spacing w:after="0" w:line="336" w:lineRule="auto"/>
        <w:ind w:left="0" w:right="0" w:firstLine="472" w:firstLineChars="200"/>
        <w:textAlignment w:val="auto"/>
        <w:rPr>
          <w:rFonts w:hint="eastAsia" w:ascii="宋体" w:hAnsi="宋体" w:eastAsia="宋体" w:cs="宋体"/>
          <w:color w:val="auto"/>
          <w:spacing w:val="-2"/>
          <w:sz w:val="24"/>
          <w:szCs w:val="24"/>
          <w:highlight w:val="none"/>
          <w:lang w:eastAsia="zh-CN"/>
        </w:rPr>
      </w:pPr>
    </w:p>
    <w:p w14:paraId="052DD300">
      <w:pPr>
        <w:keepNext w:val="0"/>
        <w:keepLines w:val="0"/>
        <w:pageBreakBefore w:val="0"/>
        <w:widowControl w:val="0"/>
        <w:kinsoku/>
        <w:wordWrap/>
        <w:overflowPunct/>
        <w:topLinePunct w:val="0"/>
        <w:autoSpaceDE/>
        <w:autoSpaceDN/>
        <w:bidi w:val="0"/>
        <w:adjustRightInd/>
        <w:snapToGrid/>
        <w:spacing w:line="336" w:lineRule="auto"/>
        <w:ind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评审服务基准费用一览表</w:t>
      </w:r>
    </w:p>
    <w:tbl>
      <w:tblPr>
        <w:tblStyle w:val="9"/>
        <w:tblW w:w="6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349"/>
        <w:gridCol w:w="1233"/>
        <w:gridCol w:w="1265"/>
        <w:gridCol w:w="1389"/>
        <w:gridCol w:w="1219"/>
        <w:gridCol w:w="1145"/>
        <w:gridCol w:w="1174"/>
      </w:tblGrid>
      <w:tr w14:paraId="1500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55" w:type="pct"/>
            <w:tcBorders>
              <w:tl2br w:val="single" w:color="auto" w:sz="4" w:space="0"/>
            </w:tcBorders>
            <w:noWrap w:val="0"/>
            <w:vAlign w:val="center"/>
          </w:tcPr>
          <w:p w14:paraId="01D00EEB">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480" w:firstLineChars="200"/>
              <w:jc w:val="center"/>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-71120</wp:posOffset>
                      </wp:positionH>
                      <wp:positionV relativeFrom="paragraph">
                        <wp:posOffset>586740</wp:posOffset>
                      </wp:positionV>
                      <wp:extent cx="828675" cy="293370"/>
                      <wp:effectExtent l="0" t="0" r="0" b="0"/>
                      <wp:wrapNone/>
                      <wp:docPr id="5" name="文本框 5"/>
                      <wp:cNvGraphicFramePr/>
                      <a:graphic xmlns:a="http://schemas.openxmlformats.org/drawingml/2006/main">
                        <a:graphicData uri="http://schemas.microsoft.com/office/word/2010/wordprocessingShape">
                          <wps:wsp>
                            <wps:cNvSpPr txBox="1"/>
                            <wps:spPr>
                              <a:xfrm>
                                <a:off x="344805" y="1917065"/>
                                <a:ext cx="82867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B12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46.2pt;height:23.1pt;width:65.25pt;z-index:-251657216;mso-width-relative:page;mso-height-relative:page;" filled="f" stroked="f" coordsize="21600,21600" o:gfxdata="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sVex3AAAAAoBAAAPAAAAAAAA&#10;AAEAIAAAACIAAABkcnMvZG93bnJldi54bWxQSwECFAAUAAAACACHTuJASgz9H0cCAABwBAAADgAA&#10;AAAAAAABACAAAAArAQAAZHJzL2Uyb0RvYy54bWxQSwUGAAAAAAYABgBZAQAA5AUAAAAA&#10;">
                      <v:fill on="f" focussize="0,0"/>
                      <v:stroke on="f" weight="0.5pt"/>
                      <v:imagedata o:title=""/>
                      <o:lock v:ext="edit" aspectratio="f"/>
                      <v:textbox>
                        <w:txbxContent>
                          <w:p w14:paraId="5EAB12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项目类型</w:t>
                            </w: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620395</wp:posOffset>
                      </wp:positionH>
                      <wp:positionV relativeFrom="paragraph">
                        <wp:posOffset>63500</wp:posOffset>
                      </wp:positionV>
                      <wp:extent cx="663575" cy="438150"/>
                      <wp:effectExtent l="0" t="0" r="0" b="0"/>
                      <wp:wrapNone/>
                      <wp:docPr id="3" name="文本框 3"/>
                      <wp:cNvGraphicFramePr/>
                      <a:graphic xmlns:a="http://schemas.openxmlformats.org/drawingml/2006/main">
                        <a:graphicData uri="http://schemas.microsoft.com/office/word/2010/wordprocessingShape">
                          <wps:wsp>
                            <wps:cNvSpPr txBox="1"/>
                            <wps:spPr>
                              <a:xfrm>
                                <a:off x="606425" y="1588770"/>
                                <a:ext cx="66357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0D157">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5pt;height:34.5pt;width:52.25pt;z-index:251660288;mso-width-relative:page;mso-height-relative:page;" filled="f" stroked="f" coordsize="21600,21600" o:gfxdata="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G3s32AAAAAgBAAAPAAAAAAAAAAEAIAAAACIA&#10;AABkcnMvZG93bnJldi54bWxQSwECFAAUAAAACACHTuJAtO0mMEICAABwBAAADgAAAAAAAAABACAA&#10;AAAnAQAAZHJzL2Uyb0RvYy54bWxQSwUGAAAAAAYABgBZAQAA2wUAAAAA&#10;">
                      <v:fill on="f" focussize="0,0"/>
                      <v:stroke on="f" weight="0.5pt"/>
                      <v:imagedata o:title=""/>
                      <o:lock v:ext="edit" aspectratio="f"/>
                      <v:textbox>
                        <w:txbxContent>
                          <w:p w14:paraId="7120D157">
                            <w:pPr>
                              <w:rPr>
                                <w:rFonts w:hint="eastAsia"/>
                                <w:lang w:val="en-US" w:eastAsia="zh-CN"/>
                              </w:rPr>
                            </w:pPr>
                          </w:p>
                        </w:txbxContent>
                      </v:textbox>
                    </v:shape>
                  </w:pict>
                </mc:Fallback>
              </mc:AlternateContent>
            </w:r>
            <w:r>
              <w:rPr>
                <w:rFonts w:hint="eastAsia" w:ascii="宋体" w:hAnsi="宋体" w:eastAsia="宋体" w:cs="宋体"/>
                <w:color w:val="auto"/>
                <w:kern w:val="0"/>
                <w:sz w:val="24"/>
                <w:szCs w:val="24"/>
                <w:highlight w:val="none"/>
                <w:lang w:val="en-US" w:eastAsia="zh-CN"/>
              </w:rPr>
              <w:t xml:space="preserve"> 投资额</w:t>
            </w:r>
          </w:p>
        </w:tc>
        <w:tc>
          <w:tcPr>
            <w:tcW w:w="637" w:type="pct"/>
            <w:noWrap w:val="0"/>
            <w:vAlign w:val="center"/>
          </w:tcPr>
          <w:p w14:paraId="6DEE7AEF">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以下</w:t>
            </w:r>
          </w:p>
        </w:tc>
        <w:tc>
          <w:tcPr>
            <w:tcW w:w="582" w:type="pct"/>
            <w:noWrap w:val="0"/>
            <w:vAlign w:val="center"/>
          </w:tcPr>
          <w:p w14:paraId="22561BA3">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-500万</w:t>
            </w:r>
            <w:r>
              <w:rPr>
                <w:rFonts w:hint="eastAsia" w:ascii="宋体" w:hAnsi="宋体" w:eastAsia="宋体" w:cs="宋体"/>
                <w:color w:val="auto"/>
                <w:kern w:val="0"/>
                <w:sz w:val="24"/>
                <w:szCs w:val="24"/>
                <w:highlight w:val="none"/>
                <w:lang w:val="en-US" w:eastAsia="zh-CN"/>
              </w:rPr>
              <w:t>元</w:t>
            </w:r>
          </w:p>
        </w:tc>
        <w:tc>
          <w:tcPr>
            <w:tcW w:w="597" w:type="pct"/>
            <w:noWrap w:val="0"/>
            <w:vAlign w:val="center"/>
          </w:tcPr>
          <w:p w14:paraId="64FFDE01">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-1000万</w:t>
            </w:r>
            <w:r>
              <w:rPr>
                <w:rFonts w:hint="eastAsia" w:ascii="宋体" w:hAnsi="宋体" w:eastAsia="宋体" w:cs="宋体"/>
                <w:color w:val="auto"/>
                <w:kern w:val="0"/>
                <w:sz w:val="24"/>
                <w:szCs w:val="24"/>
                <w:highlight w:val="none"/>
                <w:lang w:val="en-US" w:eastAsia="zh-CN"/>
              </w:rPr>
              <w:t>元</w:t>
            </w:r>
          </w:p>
        </w:tc>
        <w:tc>
          <w:tcPr>
            <w:tcW w:w="656" w:type="pct"/>
            <w:noWrap w:val="0"/>
            <w:vAlign w:val="center"/>
          </w:tcPr>
          <w:p w14:paraId="6F77391C">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—3000万</w:t>
            </w:r>
            <w:r>
              <w:rPr>
                <w:rFonts w:hint="eastAsia" w:ascii="宋体" w:hAnsi="宋体" w:eastAsia="宋体" w:cs="宋体"/>
                <w:color w:val="auto"/>
                <w:kern w:val="0"/>
                <w:sz w:val="24"/>
                <w:szCs w:val="24"/>
                <w:highlight w:val="none"/>
                <w:lang w:val="en-US" w:eastAsia="zh-CN"/>
              </w:rPr>
              <w:t>元</w:t>
            </w:r>
          </w:p>
        </w:tc>
        <w:tc>
          <w:tcPr>
            <w:tcW w:w="575" w:type="pct"/>
            <w:noWrap w:val="0"/>
            <w:vAlign w:val="center"/>
          </w:tcPr>
          <w:p w14:paraId="299E185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-1亿</w:t>
            </w:r>
            <w:r>
              <w:rPr>
                <w:rFonts w:hint="eastAsia" w:ascii="宋体" w:hAnsi="宋体" w:eastAsia="宋体" w:cs="宋体"/>
                <w:color w:val="auto"/>
                <w:kern w:val="0"/>
                <w:sz w:val="24"/>
                <w:szCs w:val="24"/>
                <w:highlight w:val="none"/>
                <w:lang w:val="en-US" w:eastAsia="zh-CN"/>
              </w:rPr>
              <w:t>元</w:t>
            </w:r>
          </w:p>
        </w:tc>
        <w:tc>
          <w:tcPr>
            <w:tcW w:w="540" w:type="pct"/>
            <w:noWrap w:val="0"/>
            <w:vAlign w:val="center"/>
          </w:tcPr>
          <w:p w14:paraId="6507065A">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1亿</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-5亿</w:t>
            </w:r>
            <w:r>
              <w:rPr>
                <w:rFonts w:hint="eastAsia" w:ascii="宋体" w:hAnsi="宋体" w:eastAsia="宋体" w:cs="宋体"/>
                <w:color w:val="auto"/>
                <w:kern w:val="0"/>
                <w:sz w:val="24"/>
                <w:szCs w:val="24"/>
                <w:highlight w:val="none"/>
                <w:lang w:val="en-US" w:eastAsia="zh-CN"/>
              </w:rPr>
              <w:t>元</w:t>
            </w:r>
          </w:p>
        </w:tc>
        <w:tc>
          <w:tcPr>
            <w:tcW w:w="554" w:type="pct"/>
            <w:noWrap w:val="0"/>
            <w:vAlign w:val="center"/>
          </w:tcPr>
          <w:p w14:paraId="328C95E0">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5亿</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及以上</w:t>
            </w:r>
          </w:p>
        </w:tc>
      </w:tr>
      <w:tr w14:paraId="5E78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top"/>
          </w:tcPr>
          <w:p w14:paraId="754EB17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项目建议书评审费用</w:t>
            </w:r>
          </w:p>
        </w:tc>
        <w:tc>
          <w:tcPr>
            <w:tcW w:w="4144" w:type="pct"/>
            <w:gridSpan w:val="7"/>
            <w:noWrap w:val="0"/>
            <w:vAlign w:val="center"/>
          </w:tcPr>
          <w:p w14:paraId="488FF651">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初步设计方案评审服务费用</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的</w:t>
            </w:r>
            <w:r>
              <w:rPr>
                <w:rFonts w:hint="eastAsia" w:ascii="宋体" w:hAnsi="宋体" w:eastAsia="宋体" w:cs="宋体"/>
                <w:b/>
                <w:bCs/>
                <w:color w:val="auto"/>
                <w:kern w:val="0"/>
                <w:sz w:val="24"/>
                <w:szCs w:val="24"/>
                <w:highlight w:val="none"/>
              </w:rPr>
              <w:t>50%</w:t>
            </w:r>
            <w:r>
              <w:rPr>
                <w:rFonts w:hint="eastAsia" w:ascii="宋体" w:hAnsi="宋体" w:eastAsia="宋体" w:cs="宋体"/>
                <w:color w:val="auto"/>
                <w:kern w:val="0"/>
                <w:sz w:val="24"/>
                <w:szCs w:val="24"/>
                <w:highlight w:val="none"/>
              </w:rPr>
              <w:t>计算</w:t>
            </w:r>
          </w:p>
        </w:tc>
      </w:tr>
      <w:tr w14:paraId="0751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10B441D3">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可研报告评审服务费用</w:t>
            </w:r>
          </w:p>
        </w:tc>
        <w:tc>
          <w:tcPr>
            <w:tcW w:w="4144" w:type="pct"/>
            <w:gridSpan w:val="7"/>
            <w:noWrap w:val="0"/>
            <w:vAlign w:val="center"/>
          </w:tcPr>
          <w:p w14:paraId="7AF53C61">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48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初步设计方案评审服务费用</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0%</w:t>
            </w:r>
            <w:r>
              <w:rPr>
                <w:rFonts w:hint="eastAsia" w:ascii="宋体" w:hAnsi="宋体" w:eastAsia="宋体" w:cs="宋体"/>
                <w:color w:val="auto"/>
                <w:kern w:val="0"/>
                <w:sz w:val="24"/>
                <w:szCs w:val="24"/>
                <w:highlight w:val="none"/>
              </w:rPr>
              <w:t>计算</w:t>
            </w:r>
          </w:p>
        </w:tc>
      </w:tr>
      <w:tr w14:paraId="4D0C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1A7D7935">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初步设计方案评审服务费用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w:t>
            </w:r>
          </w:p>
        </w:tc>
        <w:tc>
          <w:tcPr>
            <w:tcW w:w="637" w:type="pct"/>
            <w:noWrap w:val="0"/>
            <w:vAlign w:val="center"/>
          </w:tcPr>
          <w:p w14:paraId="16EF6CF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1万</w:t>
            </w:r>
            <w:r>
              <w:rPr>
                <w:rFonts w:hint="eastAsia" w:ascii="宋体" w:hAnsi="宋体" w:eastAsia="宋体" w:cs="宋体"/>
                <w:color w:val="auto"/>
                <w:kern w:val="0"/>
                <w:sz w:val="24"/>
                <w:szCs w:val="24"/>
                <w:highlight w:val="none"/>
                <w:lang w:val="en-US" w:eastAsia="zh-CN"/>
              </w:rPr>
              <w:t>元</w:t>
            </w:r>
          </w:p>
        </w:tc>
        <w:tc>
          <w:tcPr>
            <w:tcW w:w="582" w:type="pct"/>
            <w:noWrap w:val="0"/>
            <w:vAlign w:val="center"/>
          </w:tcPr>
          <w:p w14:paraId="1960B033">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1万—1.5万</w:t>
            </w:r>
            <w:r>
              <w:rPr>
                <w:rFonts w:hint="eastAsia" w:ascii="宋体" w:hAnsi="宋体" w:eastAsia="宋体" w:cs="宋体"/>
                <w:color w:val="auto"/>
                <w:kern w:val="0"/>
                <w:sz w:val="24"/>
                <w:szCs w:val="24"/>
                <w:highlight w:val="none"/>
                <w:lang w:val="en-US" w:eastAsia="zh-CN"/>
              </w:rPr>
              <w:t>元</w:t>
            </w:r>
          </w:p>
        </w:tc>
        <w:tc>
          <w:tcPr>
            <w:tcW w:w="597" w:type="pct"/>
            <w:noWrap w:val="0"/>
            <w:vAlign w:val="center"/>
          </w:tcPr>
          <w:p w14:paraId="385BE5AC">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1.5万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pacing w:val="-3"/>
                <w:sz w:val="24"/>
                <w:szCs w:val="24"/>
                <w:highlight w:val="none"/>
                <w:lang w:val="en-US" w:eastAsia="zh-CN"/>
              </w:rPr>
              <w:t>-2.5万</w:t>
            </w:r>
            <w:r>
              <w:rPr>
                <w:rFonts w:hint="eastAsia" w:ascii="宋体" w:hAnsi="宋体" w:eastAsia="宋体" w:cs="宋体"/>
                <w:color w:val="auto"/>
                <w:kern w:val="0"/>
                <w:sz w:val="24"/>
                <w:szCs w:val="24"/>
                <w:highlight w:val="none"/>
                <w:lang w:val="en-US" w:eastAsia="zh-CN"/>
              </w:rPr>
              <w:t>元</w:t>
            </w:r>
          </w:p>
        </w:tc>
        <w:tc>
          <w:tcPr>
            <w:tcW w:w="656" w:type="pct"/>
            <w:noWrap w:val="0"/>
            <w:vAlign w:val="center"/>
          </w:tcPr>
          <w:p w14:paraId="3550100D">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2.5万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pacing w:val="-3"/>
                <w:sz w:val="24"/>
                <w:szCs w:val="24"/>
                <w:highlight w:val="none"/>
                <w:lang w:val="en-US" w:eastAsia="zh-CN"/>
              </w:rPr>
              <w:t>-3.5万</w:t>
            </w:r>
            <w:r>
              <w:rPr>
                <w:rFonts w:hint="eastAsia" w:ascii="宋体" w:hAnsi="宋体" w:eastAsia="宋体" w:cs="宋体"/>
                <w:color w:val="auto"/>
                <w:kern w:val="0"/>
                <w:sz w:val="24"/>
                <w:szCs w:val="24"/>
                <w:highlight w:val="none"/>
                <w:lang w:val="en-US" w:eastAsia="zh-CN"/>
              </w:rPr>
              <w:t>元</w:t>
            </w:r>
          </w:p>
        </w:tc>
        <w:tc>
          <w:tcPr>
            <w:tcW w:w="575" w:type="pct"/>
            <w:noWrap w:val="0"/>
            <w:vAlign w:val="center"/>
          </w:tcPr>
          <w:p w14:paraId="3EEAE66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3.5万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pacing w:val="-3"/>
                <w:sz w:val="24"/>
                <w:szCs w:val="24"/>
                <w:highlight w:val="none"/>
                <w:lang w:val="en-US" w:eastAsia="zh-CN"/>
              </w:rPr>
              <w:t>-5万</w:t>
            </w:r>
            <w:r>
              <w:rPr>
                <w:rFonts w:hint="eastAsia" w:ascii="宋体" w:hAnsi="宋体" w:eastAsia="宋体" w:cs="宋体"/>
                <w:color w:val="auto"/>
                <w:kern w:val="0"/>
                <w:sz w:val="24"/>
                <w:szCs w:val="24"/>
                <w:highlight w:val="none"/>
                <w:lang w:val="en-US" w:eastAsia="zh-CN"/>
              </w:rPr>
              <w:t>元</w:t>
            </w:r>
          </w:p>
        </w:tc>
        <w:tc>
          <w:tcPr>
            <w:tcW w:w="540" w:type="pct"/>
            <w:noWrap w:val="0"/>
            <w:vAlign w:val="center"/>
          </w:tcPr>
          <w:p w14:paraId="36FC9D51">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5万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pacing w:val="-3"/>
                <w:sz w:val="24"/>
                <w:szCs w:val="24"/>
                <w:highlight w:val="none"/>
                <w:lang w:val="en-US" w:eastAsia="zh-CN"/>
              </w:rPr>
              <w:t>-7.5万</w:t>
            </w:r>
            <w:r>
              <w:rPr>
                <w:rFonts w:hint="eastAsia" w:ascii="宋体" w:hAnsi="宋体" w:eastAsia="宋体" w:cs="宋体"/>
                <w:color w:val="auto"/>
                <w:kern w:val="0"/>
                <w:sz w:val="24"/>
                <w:szCs w:val="24"/>
                <w:highlight w:val="none"/>
                <w:lang w:val="en-US" w:eastAsia="zh-CN"/>
              </w:rPr>
              <w:t>元</w:t>
            </w:r>
          </w:p>
        </w:tc>
        <w:tc>
          <w:tcPr>
            <w:tcW w:w="554" w:type="pct"/>
            <w:noWrap w:val="0"/>
            <w:vAlign w:val="center"/>
          </w:tcPr>
          <w:p w14:paraId="67AB040C">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rPr>
            </w:pPr>
            <w:r>
              <w:rPr>
                <w:rFonts w:hint="eastAsia" w:ascii="宋体" w:hAnsi="宋体" w:eastAsia="宋体" w:cs="宋体"/>
                <w:color w:val="auto"/>
                <w:spacing w:val="-3"/>
                <w:sz w:val="24"/>
                <w:szCs w:val="24"/>
                <w:highlight w:val="none"/>
                <w:lang w:val="en-US" w:eastAsia="zh-CN"/>
              </w:rPr>
              <w:t>7.5万</w:t>
            </w:r>
            <w:r>
              <w:rPr>
                <w:rFonts w:hint="eastAsia" w:ascii="宋体" w:hAnsi="宋体" w:eastAsia="宋体" w:cs="宋体"/>
                <w:color w:val="auto"/>
                <w:kern w:val="0"/>
                <w:sz w:val="24"/>
                <w:szCs w:val="24"/>
                <w:highlight w:val="none"/>
                <w:lang w:val="en-US" w:eastAsia="zh-CN"/>
              </w:rPr>
              <w:t>元</w:t>
            </w:r>
          </w:p>
        </w:tc>
      </w:tr>
      <w:tr w14:paraId="13ED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2EA24143">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初步设计方案</w:t>
            </w:r>
            <w:r>
              <w:rPr>
                <w:rFonts w:hint="eastAsia" w:ascii="宋体" w:hAnsi="宋体" w:eastAsia="宋体" w:cs="宋体"/>
                <w:color w:val="auto"/>
                <w:sz w:val="24"/>
                <w:szCs w:val="24"/>
                <w:highlight w:val="none"/>
                <w:lang w:val="en-US" w:eastAsia="zh-CN"/>
              </w:rPr>
              <w:t>预概算</w:t>
            </w:r>
            <w:r>
              <w:rPr>
                <w:rFonts w:hint="eastAsia" w:ascii="宋体" w:hAnsi="宋体" w:eastAsia="宋体" w:cs="宋体"/>
                <w:color w:val="auto"/>
                <w:sz w:val="24"/>
                <w:szCs w:val="24"/>
                <w:highlight w:val="none"/>
              </w:rPr>
              <w:t>评估</w:t>
            </w:r>
            <w:r>
              <w:rPr>
                <w:rFonts w:hint="eastAsia" w:ascii="宋体" w:hAnsi="宋体" w:eastAsia="宋体" w:cs="宋体"/>
                <w:color w:val="auto"/>
                <w:sz w:val="24"/>
                <w:szCs w:val="24"/>
                <w:highlight w:val="none"/>
                <w:lang w:val="en-US" w:eastAsia="zh-CN"/>
              </w:rPr>
              <w:t>服务费用（B）</w:t>
            </w:r>
          </w:p>
        </w:tc>
        <w:tc>
          <w:tcPr>
            <w:tcW w:w="637" w:type="pct"/>
            <w:noWrap w:val="0"/>
            <w:vAlign w:val="center"/>
          </w:tcPr>
          <w:p w14:paraId="11711217">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2千</w:t>
            </w:r>
            <w:r>
              <w:rPr>
                <w:rFonts w:hint="eastAsia" w:ascii="宋体" w:hAnsi="宋体" w:eastAsia="宋体" w:cs="宋体"/>
                <w:color w:val="auto"/>
                <w:kern w:val="0"/>
                <w:sz w:val="24"/>
                <w:szCs w:val="24"/>
                <w:highlight w:val="none"/>
                <w:lang w:val="en-US" w:eastAsia="zh-CN"/>
              </w:rPr>
              <w:t>元</w:t>
            </w:r>
          </w:p>
        </w:tc>
        <w:tc>
          <w:tcPr>
            <w:tcW w:w="582" w:type="pct"/>
            <w:noWrap w:val="0"/>
            <w:vAlign w:val="center"/>
          </w:tcPr>
          <w:p w14:paraId="393EEAD6">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3千</w:t>
            </w:r>
            <w:r>
              <w:rPr>
                <w:rFonts w:hint="eastAsia" w:ascii="宋体" w:hAnsi="宋体" w:eastAsia="宋体" w:cs="宋体"/>
                <w:color w:val="auto"/>
                <w:kern w:val="0"/>
                <w:sz w:val="24"/>
                <w:szCs w:val="24"/>
                <w:highlight w:val="none"/>
                <w:lang w:val="en-US" w:eastAsia="zh-CN"/>
              </w:rPr>
              <w:t>元</w:t>
            </w:r>
          </w:p>
        </w:tc>
        <w:tc>
          <w:tcPr>
            <w:tcW w:w="597" w:type="pct"/>
            <w:noWrap w:val="0"/>
            <w:vAlign w:val="center"/>
          </w:tcPr>
          <w:p w14:paraId="6CB3FCFE">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5千</w:t>
            </w:r>
            <w:r>
              <w:rPr>
                <w:rFonts w:hint="eastAsia" w:ascii="宋体" w:hAnsi="宋体" w:eastAsia="宋体" w:cs="宋体"/>
                <w:color w:val="auto"/>
                <w:kern w:val="0"/>
                <w:sz w:val="24"/>
                <w:szCs w:val="24"/>
                <w:highlight w:val="none"/>
                <w:lang w:val="en-US" w:eastAsia="zh-CN"/>
              </w:rPr>
              <w:t>元</w:t>
            </w:r>
          </w:p>
        </w:tc>
        <w:tc>
          <w:tcPr>
            <w:tcW w:w="656" w:type="pct"/>
            <w:noWrap w:val="0"/>
            <w:vAlign w:val="center"/>
          </w:tcPr>
          <w:p w14:paraId="3FF4F8F3">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8千</w:t>
            </w:r>
            <w:r>
              <w:rPr>
                <w:rFonts w:hint="eastAsia" w:ascii="宋体" w:hAnsi="宋体" w:eastAsia="宋体" w:cs="宋体"/>
                <w:color w:val="auto"/>
                <w:kern w:val="0"/>
                <w:sz w:val="24"/>
                <w:szCs w:val="24"/>
                <w:highlight w:val="none"/>
                <w:lang w:val="en-US" w:eastAsia="zh-CN"/>
              </w:rPr>
              <w:t>元</w:t>
            </w:r>
          </w:p>
        </w:tc>
        <w:tc>
          <w:tcPr>
            <w:tcW w:w="575" w:type="pct"/>
            <w:noWrap w:val="0"/>
            <w:vAlign w:val="center"/>
          </w:tcPr>
          <w:p w14:paraId="371114A6">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1万</w:t>
            </w:r>
            <w:r>
              <w:rPr>
                <w:rFonts w:hint="eastAsia" w:ascii="宋体" w:hAnsi="宋体" w:eastAsia="宋体" w:cs="宋体"/>
                <w:color w:val="auto"/>
                <w:kern w:val="0"/>
                <w:sz w:val="24"/>
                <w:szCs w:val="24"/>
                <w:highlight w:val="none"/>
                <w:lang w:val="en-US" w:eastAsia="zh-CN"/>
              </w:rPr>
              <w:t>元</w:t>
            </w:r>
          </w:p>
        </w:tc>
        <w:tc>
          <w:tcPr>
            <w:tcW w:w="540" w:type="pct"/>
            <w:noWrap w:val="0"/>
            <w:vAlign w:val="center"/>
          </w:tcPr>
          <w:p w14:paraId="7595121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1.5万</w:t>
            </w:r>
            <w:r>
              <w:rPr>
                <w:rFonts w:hint="eastAsia" w:ascii="宋体" w:hAnsi="宋体" w:eastAsia="宋体" w:cs="宋体"/>
                <w:color w:val="auto"/>
                <w:kern w:val="0"/>
                <w:sz w:val="24"/>
                <w:szCs w:val="24"/>
                <w:highlight w:val="none"/>
                <w:lang w:val="en-US" w:eastAsia="zh-CN"/>
              </w:rPr>
              <w:t>元</w:t>
            </w:r>
          </w:p>
        </w:tc>
        <w:tc>
          <w:tcPr>
            <w:tcW w:w="554" w:type="pct"/>
            <w:noWrap w:val="0"/>
            <w:vAlign w:val="center"/>
          </w:tcPr>
          <w:p w14:paraId="6D4C3B00">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right="0" w:firstLine="0" w:firstLineChars="0"/>
              <w:jc w:val="center"/>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2万</w:t>
            </w:r>
            <w:r>
              <w:rPr>
                <w:rFonts w:hint="eastAsia" w:ascii="宋体" w:hAnsi="宋体" w:eastAsia="宋体" w:cs="宋体"/>
                <w:color w:val="auto"/>
                <w:kern w:val="0"/>
                <w:sz w:val="24"/>
                <w:szCs w:val="24"/>
                <w:highlight w:val="none"/>
                <w:lang w:val="en-US" w:eastAsia="zh-CN"/>
              </w:rPr>
              <w:t>元</w:t>
            </w:r>
          </w:p>
        </w:tc>
      </w:tr>
      <w:tr w14:paraId="25DF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0ED0C0D1">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变更项目委托评审费用（C）</w:t>
            </w:r>
          </w:p>
        </w:tc>
        <w:tc>
          <w:tcPr>
            <w:tcW w:w="4144" w:type="pct"/>
            <w:gridSpan w:val="7"/>
            <w:noWrap w:val="0"/>
            <w:vAlign w:val="center"/>
          </w:tcPr>
          <w:p w14:paraId="33D0093D">
            <w:pPr>
              <w:pStyle w:val="8"/>
              <w:keepNext w:val="0"/>
              <w:keepLines w:val="0"/>
              <w:pageBreakBefore w:val="0"/>
              <w:numPr>
                <w:ilvl w:val="0"/>
                <w:numId w:val="0"/>
              </w:numPr>
              <w:kinsoku/>
              <w:wordWrap/>
              <w:overflowPunct/>
              <w:topLinePunct w:val="0"/>
              <w:autoSpaceDE/>
              <w:autoSpaceDN/>
              <w:bidi w:val="0"/>
              <w:adjustRightInd/>
              <w:snapToGrid/>
              <w:spacing w:beforeAutospacing="0" w:line="336" w:lineRule="auto"/>
              <w:ind w:right="0" w:firstLine="0" w:firstLine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参照信息化项目管理办法中界定的简易型项目评审服务费标准或参照初步设计方案</w:t>
            </w:r>
            <w:r>
              <w:rPr>
                <w:rFonts w:hint="eastAsia" w:ascii="宋体" w:hAnsi="宋体" w:eastAsia="宋体" w:cs="宋体"/>
                <w:color w:val="auto"/>
                <w:kern w:val="0"/>
                <w:sz w:val="24"/>
                <w:szCs w:val="24"/>
                <w:highlight w:val="none"/>
              </w:rPr>
              <w:t>评审服务费用</w:t>
            </w:r>
            <w:r>
              <w:rPr>
                <w:rFonts w:hint="eastAsia" w:ascii="宋体" w:hAnsi="宋体" w:eastAsia="宋体" w:cs="宋体"/>
                <w:color w:val="auto"/>
                <w:kern w:val="0"/>
                <w:sz w:val="24"/>
                <w:szCs w:val="24"/>
                <w:highlight w:val="none"/>
                <w:lang w:val="en-US" w:eastAsia="zh-CN" w:bidi="ar-SA"/>
              </w:rPr>
              <w:t>计算。</w:t>
            </w:r>
          </w:p>
        </w:tc>
      </w:tr>
      <w:tr w14:paraId="3AE1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016DB810">
            <w:pPr>
              <w:pStyle w:val="8"/>
              <w:keepNext w:val="0"/>
              <w:keepLines w:val="0"/>
              <w:pageBreakBefore w:val="0"/>
              <w:numPr>
                <w:ilvl w:val="0"/>
                <w:numId w:val="0"/>
              </w:numPr>
              <w:kinsoku/>
              <w:wordWrap/>
              <w:overflowPunct/>
              <w:topLinePunct w:val="0"/>
              <w:autoSpaceDE/>
              <w:autoSpaceDN/>
              <w:bidi w:val="0"/>
              <w:adjustRightInd/>
              <w:snapToGrid/>
              <w:spacing w:beforeAutospacing="0" w:line="336" w:lineRule="auto"/>
              <w:ind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政府投资重点信息化项目应用绩效评估费用（D）</w:t>
            </w:r>
          </w:p>
        </w:tc>
        <w:tc>
          <w:tcPr>
            <w:tcW w:w="637" w:type="pct"/>
            <w:noWrap w:val="0"/>
            <w:vAlign w:val="center"/>
          </w:tcPr>
          <w:p w14:paraId="277570EC">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5千</w:t>
            </w:r>
            <w:r>
              <w:rPr>
                <w:rFonts w:hint="eastAsia" w:ascii="宋体" w:hAnsi="宋体" w:eastAsia="宋体" w:cs="宋体"/>
                <w:color w:val="auto"/>
                <w:kern w:val="0"/>
                <w:sz w:val="24"/>
                <w:szCs w:val="24"/>
                <w:highlight w:val="none"/>
                <w:lang w:val="en-US" w:eastAsia="zh-CN"/>
              </w:rPr>
              <w:t>元</w:t>
            </w:r>
          </w:p>
        </w:tc>
        <w:tc>
          <w:tcPr>
            <w:tcW w:w="582" w:type="pct"/>
            <w:noWrap w:val="0"/>
            <w:vAlign w:val="center"/>
          </w:tcPr>
          <w:p w14:paraId="0A8BB62D">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6千</w:t>
            </w:r>
            <w:r>
              <w:rPr>
                <w:rFonts w:hint="eastAsia" w:ascii="宋体" w:hAnsi="宋体" w:eastAsia="宋体" w:cs="宋体"/>
                <w:color w:val="auto"/>
                <w:kern w:val="0"/>
                <w:sz w:val="24"/>
                <w:szCs w:val="24"/>
                <w:highlight w:val="none"/>
                <w:lang w:val="en-US" w:eastAsia="zh-CN"/>
              </w:rPr>
              <w:t>元</w:t>
            </w:r>
          </w:p>
        </w:tc>
        <w:tc>
          <w:tcPr>
            <w:tcW w:w="597" w:type="pct"/>
            <w:noWrap w:val="0"/>
            <w:vAlign w:val="center"/>
          </w:tcPr>
          <w:p w14:paraId="4E80EC47">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7千</w:t>
            </w:r>
            <w:r>
              <w:rPr>
                <w:rFonts w:hint="eastAsia" w:ascii="宋体" w:hAnsi="宋体" w:eastAsia="宋体" w:cs="宋体"/>
                <w:color w:val="auto"/>
                <w:kern w:val="0"/>
                <w:sz w:val="24"/>
                <w:szCs w:val="24"/>
                <w:highlight w:val="none"/>
                <w:lang w:val="en-US" w:eastAsia="zh-CN"/>
              </w:rPr>
              <w:t>元</w:t>
            </w:r>
          </w:p>
        </w:tc>
        <w:tc>
          <w:tcPr>
            <w:tcW w:w="656" w:type="pct"/>
            <w:noWrap w:val="0"/>
            <w:vAlign w:val="center"/>
          </w:tcPr>
          <w:p w14:paraId="07E9AEEE">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8千</w:t>
            </w:r>
            <w:r>
              <w:rPr>
                <w:rFonts w:hint="eastAsia" w:ascii="宋体" w:hAnsi="宋体" w:eastAsia="宋体" w:cs="宋体"/>
                <w:color w:val="auto"/>
                <w:kern w:val="0"/>
                <w:sz w:val="24"/>
                <w:szCs w:val="24"/>
                <w:highlight w:val="none"/>
                <w:lang w:val="en-US" w:eastAsia="zh-CN"/>
              </w:rPr>
              <w:t>元</w:t>
            </w:r>
          </w:p>
        </w:tc>
        <w:tc>
          <w:tcPr>
            <w:tcW w:w="575" w:type="pct"/>
            <w:noWrap w:val="0"/>
            <w:vAlign w:val="center"/>
          </w:tcPr>
          <w:p w14:paraId="3103039E">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1万</w:t>
            </w:r>
            <w:r>
              <w:rPr>
                <w:rFonts w:hint="eastAsia" w:ascii="宋体" w:hAnsi="宋体" w:eastAsia="宋体" w:cs="宋体"/>
                <w:color w:val="auto"/>
                <w:kern w:val="0"/>
                <w:sz w:val="24"/>
                <w:szCs w:val="24"/>
                <w:highlight w:val="none"/>
                <w:lang w:val="en-US" w:eastAsia="zh-CN"/>
              </w:rPr>
              <w:t>元</w:t>
            </w:r>
          </w:p>
        </w:tc>
        <w:tc>
          <w:tcPr>
            <w:tcW w:w="540" w:type="pct"/>
            <w:noWrap w:val="0"/>
            <w:vAlign w:val="center"/>
          </w:tcPr>
          <w:p w14:paraId="7AF9E5C4">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1.5万</w:t>
            </w:r>
            <w:r>
              <w:rPr>
                <w:rFonts w:hint="eastAsia" w:ascii="宋体" w:hAnsi="宋体" w:eastAsia="宋体" w:cs="宋体"/>
                <w:color w:val="auto"/>
                <w:kern w:val="0"/>
                <w:sz w:val="24"/>
                <w:szCs w:val="24"/>
                <w:highlight w:val="none"/>
                <w:lang w:val="en-US" w:eastAsia="zh-CN"/>
              </w:rPr>
              <w:t>元</w:t>
            </w:r>
          </w:p>
        </w:tc>
        <w:tc>
          <w:tcPr>
            <w:tcW w:w="554" w:type="pct"/>
            <w:noWrap w:val="0"/>
            <w:vAlign w:val="center"/>
          </w:tcPr>
          <w:p w14:paraId="49414618">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2万</w:t>
            </w:r>
            <w:r>
              <w:rPr>
                <w:rFonts w:hint="eastAsia" w:ascii="宋体" w:hAnsi="宋体" w:eastAsia="宋体" w:cs="宋体"/>
                <w:color w:val="auto"/>
                <w:kern w:val="0"/>
                <w:sz w:val="24"/>
                <w:szCs w:val="24"/>
                <w:highlight w:val="none"/>
                <w:lang w:val="en-US" w:eastAsia="zh-CN"/>
              </w:rPr>
              <w:t>元</w:t>
            </w:r>
          </w:p>
        </w:tc>
      </w:tr>
      <w:tr w14:paraId="01EB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5" w:type="pct"/>
            <w:noWrap w:val="0"/>
            <w:vAlign w:val="center"/>
          </w:tcPr>
          <w:p w14:paraId="2D28C892">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竣工验收评审服务费用</w:t>
            </w:r>
          </w:p>
        </w:tc>
        <w:tc>
          <w:tcPr>
            <w:tcW w:w="4144" w:type="pct"/>
            <w:gridSpan w:val="7"/>
            <w:noWrap w:val="0"/>
            <w:vAlign w:val="center"/>
          </w:tcPr>
          <w:p w14:paraId="286C5605">
            <w:pPr>
              <w:keepNext w:val="0"/>
              <w:keepLines w:val="0"/>
              <w:pageBreakBefore w:val="0"/>
              <w:widowControl/>
              <w:suppressLineNumbers w:val="0"/>
              <w:kinsoku/>
              <w:wordWrap/>
              <w:overflowPunct/>
              <w:topLinePunct w:val="0"/>
              <w:autoSpaceDE/>
              <w:autoSpaceDN/>
              <w:bidi w:val="0"/>
              <w:adjustRightInd/>
              <w:snapToGrid/>
              <w:spacing w:beforeAutospacing="0" w:afterAutospacing="0" w:line="336" w:lineRule="auto"/>
              <w:ind w:left="0" w:right="0" w:firstLine="48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初步设计方案评审服务费用</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0%</w:t>
            </w:r>
            <w:r>
              <w:rPr>
                <w:rFonts w:hint="eastAsia" w:ascii="宋体" w:hAnsi="宋体" w:eastAsia="宋体" w:cs="宋体"/>
                <w:color w:val="auto"/>
                <w:kern w:val="0"/>
                <w:sz w:val="24"/>
                <w:szCs w:val="24"/>
                <w:highlight w:val="none"/>
              </w:rPr>
              <w:t>计算</w:t>
            </w:r>
          </w:p>
        </w:tc>
      </w:tr>
    </w:tbl>
    <w:p w14:paraId="3B87111F">
      <w:pPr>
        <w:pStyle w:val="3"/>
        <w:keepNext w:val="0"/>
        <w:keepLines w:val="0"/>
        <w:pageBreakBefore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eastAsia="zh-CN"/>
        </w:rPr>
      </w:pPr>
    </w:p>
    <w:p w14:paraId="3E5CE7D2">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注：1、</w:t>
      </w:r>
      <w:r>
        <w:rPr>
          <w:rFonts w:hint="eastAsia" w:ascii="宋体" w:hAnsi="宋体" w:eastAsia="宋体" w:cs="宋体"/>
          <w:color w:val="auto"/>
          <w:spacing w:val="-2"/>
          <w:sz w:val="24"/>
          <w:szCs w:val="24"/>
          <w:highlight w:val="none"/>
          <w:lang w:val="en-US" w:eastAsia="zh-CN"/>
        </w:rPr>
        <w:t>100万（含）至5亿（不含）项目服务费用</w:t>
      </w:r>
      <w:r>
        <w:rPr>
          <w:rFonts w:hint="eastAsia" w:ascii="宋体" w:hAnsi="宋体" w:eastAsia="宋体" w:cs="宋体"/>
          <w:color w:val="auto"/>
          <w:spacing w:val="-2"/>
          <w:sz w:val="24"/>
          <w:szCs w:val="24"/>
          <w:highlight w:val="none"/>
          <w:lang w:eastAsia="zh-CN"/>
        </w:rPr>
        <w:t>参照合肥市信息化项目咨询评估</w:t>
      </w:r>
      <w:r>
        <w:rPr>
          <w:rFonts w:hint="eastAsia" w:ascii="宋体" w:hAnsi="宋体" w:eastAsia="宋体" w:cs="宋体"/>
          <w:color w:val="auto"/>
          <w:spacing w:val="-2"/>
          <w:sz w:val="24"/>
          <w:szCs w:val="24"/>
          <w:highlight w:val="none"/>
          <w:lang w:val="en-US" w:eastAsia="zh-CN"/>
        </w:rPr>
        <w:t>统一概算（估算）投资额在对应的区间内用插入法方式计算。举例说明：某项目初步设计方案委托金额为390万元，项目类型属于100万（含）—500万区间，初步设计方案评审服务费用属于1万—1.5万区间，该项目基准费用计算为(1+(390-100)*(1.5-1)/(500-100))=1.3625万元。</w:t>
      </w:r>
    </w:p>
    <w:p w14:paraId="3740FEF7">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2、信息化运维项目评估费统一标准为</w:t>
      </w:r>
      <w:r>
        <w:rPr>
          <w:rFonts w:hint="eastAsia" w:ascii="宋体" w:hAnsi="宋体" w:eastAsia="宋体" w:cs="宋体"/>
          <w:color w:val="auto"/>
          <w:spacing w:val="-2"/>
          <w:sz w:val="24"/>
          <w:szCs w:val="24"/>
          <w:highlight w:val="none"/>
          <w:lang w:eastAsia="zh-CN"/>
        </w:rPr>
        <w:t>初步设计方案</w:t>
      </w:r>
      <w:r>
        <w:rPr>
          <w:rFonts w:hint="eastAsia" w:ascii="宋体" w:hAnsi="宋体" w:eastAsia="宋体" w:cs="宋体"/>
          <w:color w:val="auto"/>
          <w:spacing w:val="-2"/>
          <w:sz w:val="24"/>
          <w:szCs w:val="24"/>
          <w:highlight w:val="none"/>
          <w:lang w:val="en-US" w:eastAsia="zh-CN"/>
        </w:rPr>
        <w:t>预概算</w:t>
      </w:r>
      <w:r>
        <w:rPr>
          <w:rFonts w:hint="eastAsia" w:ascii="宋体" w:hAnsi="宋体" w:eastAsia="宋体" w:cs="宋体"/>
          <w:color w:val="auto"/>
          <w:spacing w:val="-2"/>
          <w:sz w:val="24"/>
          <w:szCs w:val="24"/>
          <w:highlight w:val="none"/>
          <w:lang w:eastAsia="zh-CN"/>
        </w:rPr>
        <w:t>评估</w:t>
      </w:r>
      <w:r>
        <w:rPr>
          <w:rFonts w:hint="eastAsia" w:ascii="宋体" w:hAnsi="宋体" w:eastAsia="宋体" w:cs="宋体"/>
          <w:color w:val="auto"/>
          <w:spacing w:val="-2"/>
          <w:sz w:val="24"/>
          <w:szCs w:val="24"/>
          <w:highlight w:val="none"/>
          <w:lang w:val="en-US" w:eastAsia="zh-CN"/>
        </w:rPr>
        <w:t>服务费用的50%，简易型信息化建设项目评审费统一标准为1000元/个，信息化运维项目和简易型信息化建设项目评审原则上不单独召开项目评审会，穿插到最近一次信息化建设项目评估会中一并评估。若信息化运维项目累积15个及以上、简易型信息化建设项目累积7个及以上，则根据具体项目数重新委托。</w:t>
      </w:r>
    </w:p>
    <w:p w14:paraId="676C2A9E">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3、初步设计方案预概算评估服务费用和政府投资重点信息化项目应用绩效评估费用，不纳入初步设计方案基准费用。</w:t>
      </w:r>
    </w:p>
    <w:p w14:paraId="66FDB542">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4、初步设计方案评审阶段，如遇复杂项目需加大工作量或需延长评审时间的，则该项目初步设计方案评审基准服务费用上调10%。</w:t>
      </w:r>
    </w:p>
    <w:p w14:paraId="749121EF">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5、如需协助县公共资源交易中心对项目标前参数进行会商认证的，按其他委托项目进行评审，评审费统一标准为1500元/个。</w:t>
      </w:r>
    </w:p>
    <w:p w14:paraId="3747573F">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6、信息化运维项目、简易型信息化建设项目、初步设计方案预概算评估服务费用、绩效评估费用及参数会商认证费用全额给付评估服务费(需乘以成交费率)。</w:t>
      </w:r>
    </w:p>
    <w:p w14:paraId="739722B6">
      <w:pPr>
        <w:pStyle w:val="3"/>
        <w:keepNext w:val="0"/>
        <w:keepLines w:val="0"/>
        <w:pageBreakBefore w:val="0"/>
        <w:widowControl w:val="0"/>
        <w:kinsoku/>
        <w:wordWrap/>
        <w:overflowPunct/>
        <w:topLinePunct w:val="0"/>
        <w:autoSpaceDE/>
        <w:autoSpaceDN/>
        <w:bidi w:val="0"/>
        <w:adjustRightInd/>
        <w:snapToGrid/>
        <w:spacing w:after="0" w:line="336" w:lineRule="auto"/>
        <w:ind w:right="0" w:firstLine="472" w:firstLineChars="200"/>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7、变更评审费用计算基准服务费用按照项目变更实际情况来测算。</w:t>
      </w:r>
    </w:p>
    <w:p w14:paraId="2FBFF07A">
      <w:pPr>
        <w:keepNext w:val="0"/>
        <w:keepLines w:val="0"/>
        <w:pageBreakBefore w:val="0"/>
        <w:widowControl w:val="0"/>
        <w:kinsoku/>
        <w:wordWrap/>
        <w:overflowPunct/>
        <w:topLinePunct w:val="0"/>
        <w:autoSpaceDE/>
        <w:autoSpaceDN/>
        <w:bidi w:val="0"/>
        <w:adjustRightInd/>
        <w:snapToGrid/>
        <w:spacing w:line="336" w:lineRule="auto"/>
        <w:ind w:right="0" w:firstLine="472" w:firstLineChars="200"/>
        <w:textAlignment w:val="auto"/>
        <w:outlineLvl w:val="1"/>
        <w:rPr>
          <w:rFonts w:hint="eastAsia" w:ascii="宋体" w:hAnsi="宋体" w:eastAsia="宋体" w:cs="宋体"/>
          <w:b/>
          <w:sz w:val="24"/>
          <w:szCs w:val="18"/>
          <w:highlight w:val="none"/>
        </w:rPr>
      </w:pPr>
      <w:r>
        <w:rPr>
          <w:rFonts w:hint="eastAsia" w:ascii="宋体" w:hAnsi="宋体" w:eastAsia="宋体" w:cs="宋体"/>
          <w:color w:val="auto"/>
          <w:spacing w:val="-2"/>
          <w:sz w:val="24"/>
          <w:szCs w:val="24"/>
          <w:highlight w:val="none"/>
          <w:lang w:val="en-US" w:eastAsia="zh-CN"/>
        </w:rPr>
        <w:t>8、因</w:t>
      </w: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color w:val="auto"/>
          <w:spacing w:val="-2"/>
          <w:sz w:val="24"/>
          <w:szCs w:val="24"/>
          <w:highlight w:val="none"/>
          <w:lang w:val="en-US" w:eastAsia="zh-CN"/>
        </w:rPr>
        <w:t>过错以外的原因，导致需要组织第二次专家评审的项目，考虑到专家评审费和会务等费用，项目两次评审总服务费用按照该项目单次服务费用的1.2倍计算。</w:t>
      </w:r>
    </w:p>
    <w:p w14:paraId="30A408CC">
      <w:pPr>
        <w:keepNext w:val="0"/>
        <w:keepLines w:val="0"/>
        <w:pageBreakBefore w:val="0"/>
        <w:widowControl w:val="0"/>
        <w:kinsoku/>
        <w:wordWrap/>
        <w:overflowPunct/>
        <w:topLinePunct w:val="0"/>
        <w:autoSpaceDE/>
        <w:autoSpaceDN/>
        <w:bidi w:val="0"/>
        <w:adjustRightInd/>
        <w:snapToGrid/>
        <w:spacing w:line="336" w:lineRule="auto"/>
        <w:ind w:right="0" w:firstLine="466" w:firstLineChars="200"/>
        <w:jc w:val="both"/>
        <w:textAlignment w:val="auto"/>
        <w:rPr>
          <w:rFonts w:hint="eastAsia" w:ascii="宋体" w:hAnsi="宋体" w:eastAsia="宋体" w:cs="宋体"/>
          <w:b/>
          <w:bCs/>
          <w:strike w:val="0"/>
          <w:dstrike w:val="0"/>
          <w:spacing w:val="-4"/>
          <w:sz w:val="24"/>
          <w:szCs w:val="24"/>
          <w:highlight w:val="none"/>
          <w:lang w:val="en-US" w:eastAsia="zh-CN"/>
        </w:rPr>
      </w:pPr>
      <w:r>
        <w:rPr>
          <w:rFonts w:hint="eastAsia" w:ascii="宋体" w:hAnsi="宋体" w:eastAsia="宋体" w:cs="宋体"/>
          <w:b/>
          <w:bCs/>
          <w:strike w:val="0"/>
          <w:dstrike w:val="0"/>
          <w:spacing w:val="-4"/>
          <w:sz w:val="24"/>
          <w:szCs w:val="24"/>
          <w:highlight w:val="none"/>
          <w:lang w:val="en-US" w:eastAsia="zh-CN"/>
        </w:rPr>
        <w:t>六、</w:t>
      </w:r>
      <w:r>
        <w:rPr>
          <w:rFonts w:hint="eastAsia" w:ascii="宋体" w:hAnsi="宋体" w:eastAsia="宋体" w:cs="宋体"/>
          <w:b/>
          <w:bCs/>
          <w:strike w:val="0"/>
          <w:dstrike w:val="0"/>
          <w:spacing w:val="-4"/>
          <w:sz w:val="24"/>
          <w:szCs w:val="24"/>
          <w:highlight w:val="none"/>
        </w:rPr>
        <w:t>服务</w:t>
      </w:r>
      <w:r>
        <w:rPr>
          <w:rFonts w:hint="eastAsia" w:ascii="宋体" w:hAnsi="宋体" w:eastAsia="宋体" w:cs="宋体"/>
          <w:b/>
          <w:bCs/>
          <w:strike w:val="0"/>
          <w:dstrike w:val="0"/>
          <w:spacing w:val="-4"/>
          <w:sz w:val="24"/>
          <w:szCs w:val="24"/>
          <w:highlight w:val="none"/>
          <w:lang w:val="en-US" w:eastAsia="zh-CN"/>
        </w:rPr>
        <w:t>考核</w:t>
      </w:r>
      <w:r>
        <w:rPr>
          <w:rFonts w:hint="eastAsia" w:ascii="宋体" w:hAnsi="宋体" w:eastAsia="宋体" w:cs="宋体"/>
          <w:b/>
          <w:bCs/>
          <w:strike w:val="0"/>
          <w:dstrike w:val="0"/>
          <w:spacing w:val="-4"/>
          <w:sz w:val="24"/>
          <w:szCs w:val="24"/>
          <w:highlight w:val="none"/>
        </w:rPr>
        <w:t>管理</w:t>
      </w:r>
    </w:p>
    <w:p w14:paraId="31BC623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val="0"/>
          <w:strike w:val="0"/>
          <w:dstrike w:val="0"/>
          <w:spacing w:val="-4"/>
          <w:sz w:val="24"/>
          <w:szCs w:val="24"/>
          <w:highlight w:val="none"/>
          <w:lang w:val="en-US" w:eastAsia="zh-CN"/>
        </w:rPr>
        <w:t>服务考核</w:t>
      </w:r>
      <w:r>
        <w:rPr>
          <w:rFonts w:hint="eastAsia" w:ascii="宋体" w:hAnsi="宋体" w:eastAsia="宋体" w:cs="宋体"/>
          <w:b w:val="0"/>
          <w:bCs w:val="0"/>
          <w:strike w:val="0"/>
          <w:dstrike w:val="0"/>
          <w:spacing w:val="-4"/>
          <w:sz w:val="24"/>
          <w:szCs w:val="24"/>
          <w:highlight w:val="none"/>
        </w:rPr>
        <w:t>管理</w:t>
      </w:r>
      <w:r>
        <w:rPr>
          <w:rFonts w:hint="eastAsia" w:ascii="宋体" w:hAnsi="宋体" w:eastAsia="宋体" w:cs="宋体"/>
          <w:b w:val="0"/>
          <w:bCs w:val="0"/>
          <w:strike w:val="0"/>
          <w:dstrike w:val="0"/>
          <w:spacing w:val="-4"/>
          <w:sz w:val="24"/>
          <w:szCs w:val="24"/>
          <w:highlight w:val="none"/>
          <w:lang w:val="en-US" w:eastAsia="zh-CN"/>
        </w:rPr>
        <w:t>细则详见</w:t>
      </w:r>
      <w:r>
        <w:rPr>
          <w:rFonts w:hint="eastAsia" w:ascii="宋体" w:hAnsi="宋体" w:eastAsia="宋体" w:cs="宋体"/>
          <w:b/>
          <w:bCs/>
          <w:strike w:val="0"/>
          <w:dstrike w:val="0"/>
          <w:spacing w:val="-4"/>
          <w:sz w:val="24"/>
          <w:szCs w:val="24"/>
          <w:highlight w:val="none"/>
          <w:lang w:val="en-US" w:eastAsia="zh-CN"/>
        </w:rPr>
        <w:t>附件1</w:t>
      </w:r>
      <w:r>
        <w:rPr>
          <w:rFonts w:hint="eastAsia" w:ascii="宋体" w:hAnsi="宋体" w:eastAsia="宋体" w:cs="宋体"/>
          <w:b w:val="0"/>
          <w:bCs w:val="0"/>
          <w:strike w:val="0"/>
          <w:dstrike w:val="0"/>
          <w:spacing w:val="-4"/>
          <w:sz w:val="24"/>
          <w:szCs w:val="24"/>
          <w:highlight w:val="none"/>
          <w:lang w:val="en-US" w:eastAsia="zh-CN"/>
        </w:rPr>
        <w:t>，</w:t>
      </w:r>
      <w:r>
        <w:rPr>
          <w:rFonts w:hint="eastAsia" w:ascii="宋体" w:hAnsi="宋体" w:eastAsia="宋体" w:cs="宋体"/>
          <w:b/>
          <w:bCs w:val="0"/>
          <w:color w:val="auto"/>
          <w:kern w:val="0"/>
          <w:sz w:val="24"/>
          <w:szCs w:val="28"/>
          <w:highlight w:val="none"/>
          <w:lang w:val="en-US" w:eastAsia="zh-CN" w:bidi="ar-SA"/>
        </w:rPr>
        <w:t>附件需各供应商自行下载。</w:t>
      </w:r>
    </w:p>
    <w:p w14:paraId="1786D083">
      <w:pPr>
        <w:keepNext w:val="0"/>
        <w:keepLines w:val="0"/>
        <w:pageBreakBefore w:val="0"/>
        <w:widowControl w:val="0"/>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bCs/>
          <w:color w:val="FF0000"/>
          <w:spacing w:val="-4"/>
          <w:sz w:val="24"/>
          <w:szCs w:val="24"/>
          <w:highlight w:val="none"/>
          <w:lang w:val="en-US" w:eastAsia="zh-CN"/>
        </w:rPr>
      </w:pPr>
      <w:r>
        <w:rPr>
          <w:rFonts w:hint="eastAsia" w:ascii="宋体" w:hAnsi="宋体" w:eastAsia="宋体" w:cs="宋体"/>
          <w:b w:val="0"/>
          <w:bCs/>
          <w:color w:val="auto"/>
          <w:sz w:val="24"/>
          <w:szCs w:val="24"/>
          <w:highlight w:val="none"/>
          <w:lang w:val="en-US" w:eastAsia="zh-CN"/>
        </w:rPr>
        <w:t>2、政府投资重点信息化项目应用绩效评估部分，根据《信息化项目综合绩效评估规范》（GB_T 42584-2023）《国家电子政务工程项目绩效评价基本指标》规定，参照《合肥市重点信息化项目绩效评估指标体系》</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详见</w:t>
      </w:r>
      <w:r>
        <w:rPr>
          <w:rFonts w:hint="eastAsia" w:ascii="宋体" w:hAnsi="宋体" w:eastAsia="宋体" w:cs="宋体"/>
          <w:b/>
          <w:bCs w:val="0"/>
          <w:color w:val="auto"/>
          <w:sz w:val="24"/>
          <w:szCs w:val="24"/>
          <w:highlight w:val="none"/>
          <w:lang w:val="en-US" w:eastAsia="zh-CN"/>
        </w:rPr>
        <w:t>附件2，附件需各供应商自行下载）</w:t>
      </w:r>
      <w:r>
        <w:rPr>
          <w:rFonts w:hint="eastAsia" w:ascii="宋体" w:hAnsi="宋体" w:eastAsia="宋体" w:cs="宋体"/>
          <w:b w:val="0"/>
          <w:bCs/>
          <w:color w:val="auto"/>
          <w:sz w:val="24"/>
          <w:szCs w:val="24"/>
          <w:highlight w:val="none"/>
          <w:lang w:val="en-US" w:eastAsia="zh-CN"/>
        </w:rPr>
        <w:t>，按照采购人要求，对已竣工验收的政府投资重点信息化项目应用进行绩效评估，具</w:t>
      </w:r>
      <w:r>
        <w:rPr>
          <w:rFonts w:hint="eastAsia" w:ascii="宋体" w:hAnsi="宋体" w:eastAsia="宋体" w:cs="宋体"/>
          <w:b w:val="0"/>
          <w:bCs/>
          <w:color w:val="auto"/>
          <w:sz w:val="24"/>
          <w:szCs w:val="24"/>
          <w:highlight w:val="none"/>
        </w:rPr>
        <w:t>体项目</w:t>
      </w:r>
      <w:r>
        <w:rPr>
          <w:rFonts w:hint="eastAsia" w:ascii="宋体" w:hAnsi="宋体" w:eastAsia="宋体" w:cs="宋体"/>
          <w:b w:val="0"/>
          <w:bCs/>
          <w:color w:val="auto"/>
          <w:sz w:val="24"/>
          <w:szCs w:val="24"/>
          <w:highlight w:val="none"/>
          <w:lang w:val="en-US" w:eastAsia="zh-CN"/>
        </w:rPr>
        <w:t>按照采购人需求</w:t>
      </w:r>
      <w:r>
        <w:rPr>
          <w:rFonts w:hint="eastAsia" w:ascii="宋体" w:hAnsi="宋体" w:eastAsia="宋体" w:cs="宋体"/>
          <w:b w:val="0"/>
          <w:bCs/>
          <w:color w:val="auto"/>
          <w:sz w:val="24"/>
          <w:szCs w:val="24"/>
          <w:highlight w:val="none"/>
        </w:rPr>
        <w:t>确定</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绩效评估结果作为项目后续建设、运维资金安排</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信息化项目资金再投入的参考依</w:t>
      </w:r>
      <w:r>
        <w:rPr>
          <w:rFonts w:hint="eastAsia" w:ascii="宋体" w:hAnsi="宋体" w:eastAsia="宋体" w:cs="宋体"/>
          <w:b w:val="0"/>
          <w:bCs/>
          <w:color w:val="auto"/>
          <w:sz w:val="24"/>
          <w:szCs w:val="24"/>
          <w:highlight w:val="none"/>
          <w:lang w:val="en-US" w:eastAsia="zh-CN"/>
        </w:rPr>
        <w:t>据。</w:t>
      </w:r>
    </w:p>
    <w:p w14:paraId="76C8FB29">
      <w:pPr>
        <w:keepNext w:val="0"/>
        <w:keepLines w:val="0"/>
        <w:pageBreakBefore w:val="0"/>
        <w:widowControl w:val="0"/>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如</w:t>
      </w:r>
      <w:r>
        <w:rPr>
          <w:rFonts w:hint="eastAsia" w:ascii="宋体" w:hAnsi="宋体" w:eastAsia="宋体" w:cs="宋体"/>
          <w:spacing w:val="2"/>
          <w:sz w:val="24"/>
          <w:szCs w:val="24"/>
          <w:highlight w:val="none"/>
        </w:rPr>
        <w:t>供应商</w:t>
      </w:r>
      <w:r>
        <w:rPr>
          <w:rFonts w:hint="eastAsia" w:ascii="宋体" w:hAnsi="宋体" w:eastAsia="宋体" w:cs="宋体"/>
          <w:spacing w:val="2"/>
          <w:sz w:val="24"/>
          <w:szCs w:val="24"/>
          <w:highlight w:val="none"/>
          <w:lang w:val="en-US" w:eastAsia="zh-CN"/>
        </w:rPr>
        <w:t>团队</w:t>
      </w:r>
      <w:r>
        <w:rPr>
          <w:rFonts w:hint="eastAsia" w:ascii="宋体" w:hAnsi="宋体" w:eastAsia="宋体" w:cs="宋体"/>
          <w:b w:val="0"/>
          <w:bCs/>
          <w:color w:val="auto"/>
          <w:sz w:val="24"/>
          <w:szCs w:val="24"/>
          <w:highlight w:val="none"/>
        </w:rPr>
        <w:t>出现人员不足、技术水平有限或设备问题、采购人对提供的服务不满意等特殊情况，</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有权重新分配项目或决定该</w:t>
      </w:r>
      <w:r>
        <w:rPr>
          <w:rFonts w:hint="eastAsia" w:ascii="宋体" w:hAnsi="宋体" w:eastAsia="宋体" w:cs="宋体"/>
          <w:b w:val="0"/>
          <w:bCs/>
          <w:color w:val="auto"/>
          <w:sz w:val="24"/>
          <w:szCs w:val="24"/>
          <w:highlight w:val="none"/>
          <w:lang w:val="en-US" w:eastAsia="zh-CN"/>
        </w:rPr>
        <w:t>成交人</w:t>
      </w:r>
      <w:r>
        <w:rPr>
          <w:rFonts w:hint="eastAsia" w:ascii="宋体" w:hAnsi="宋体" w:eastAsia="宋体" w:cs="宋体"/>
          <w:b w:val="0"/>
          <w:bCs/>
          <w:color w:val="auto"/>
          <w:sz w:val="24"/>
          <w:szCs w:val="24"/>
          <w:highlight w:val="none"/>
        </w:rPr>
        <w:t>不参与项目委托（待该</w:t>
      </w:r>
      <w:r>
        <w:rPr>
          <w:rFonts w:hint="eastAsia" w:ascii="宋体" w:hAnsi="宋体" w:eastAsia="宋体" w:cs="宋体"/>
          <w:b w:val="0"/>
          <w:bCs/>
          <w:color w:val="auto"/>
          <w:sz w:val="24"/>
          <w:szCs w:val="24"/>
          <w:highlight w:val="none"/>
          <w:lang w:val="en-US" w:eastAsia="zh-CN"/>
        </w:rPr>
        <w:t>成交人</w:t>
      </w:r>
      <w:r>
        <w:rPr>
          <w:rFonts w:hint="eastAsia" w:ascii="宋体" w:hAnsi="宋体" w:eastAsia="宋体" w:cs="宋体"/>
          <w:b w:val="0"/>
          <w:bCs/>
          <w:color w:val="auto"/>
          <w:sz w:val="24"/>
          <w:szCs w:val="24"/>
          <w:highlight w:val="none"/>
        </w:rPr>
        <w:t>整改完成后再重新参与委托），</w:t>
      </w: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b w:val="0"/>
          <w:bCs/>
          <w:color w:val="auto"/>
          <w:sz w:val="24"/>
          <w:szCs w:val="24"/>
          <w:highlight w:val="none"/>
        </w:rPr>
        <w:t>无条件配合。</w:t>
      </w:r>
    </w:p>
    <w:p w14:paraId="0D97A4D8">
      <w:pPr>
        <w:keepNext w:val="0"/>
        <w:keepLines w:val="0"/>
        <w:pageBreakBefore w:val="0"/>
        <w:widowControl w:val="0"/>
        <w:kinsoku/>
        <w:wordWrap/>
        <w:overflowPunct/>
        <w:topLinePunct w:val="0"/>
        <w:autoSpaceDE/>
        <w:autoSpaceDN/>
        <w:bidi w:val="0"/>
        <w:adjustRightInd/>
        <w:snapToGrid/>
        <w:spacing w:line="336" w:lineRule="auto"/>
        <w:ind w:right="0" w:firstLine="468"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2"/>
          <w:sz w:val="24"/>
          <w:szCs w:val="24"/>
          <w:highlight w:val="none"/>
        </w:rPr>
        <w:t>供应商</w:t>
      </w:r>
      <w:r>
        <w:rPr>
          <w:rFonts w:hint="eastAsia" w:ascii="宋体" w:hAnsi="宋体" w:eastAsia="宋体" w:cs="宋体"/>
          <w:b w:val="0"/>
          <w:bCs/>
          <w:color w:val="auto"/>
          <w:sz w:val="24"/>
          <w:szCs w:val="24"/>
          <w:highlight w:val="none"/>
        </w:rPr>
        <w:t>因特殊情况一段时间内不能承接委托的</w:t>
      </w:r>
      <w:r>
        <w:rPr>
          <w:rFonts w:hint="eastAsia" w:ascii="宋体" w:hAnsi="宋体" w:eastAsia="宋体" w:cs="宋体"/>
          <w:spacing w:val="2"/>
          <w:sz w:val="24"/>
          <w:szCs w:val="24"/>
          <w:highlight w:val="none"/>
          <w:lang w:eastAsia="zh-CN"/>
        </w:rPr>
        <w:t>，</w:t>
      </w:r>
      <w:r>
        <w:rPr>
          <w:rFonts w:hint="eastAsia" w:ascii="宋体" w:hAnsi="宋体" w:eastAsia="宋体" w:cs="宋体"/>
          <w:b w:val="0"/>
          <w:bCs/>
          <w:color w:val="auto"/>
          <w:sz w:val="24"/>
          <w:szCs w:val="24"/>
          <w:highlight w:val="none"/>
        </w:rPr>
        <w:t>需提前2周以专函形式告知</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，经审核同意后及时告知其他</w:t>
      </w:r>
      <w:r>
        <w:rPr>
          <w:rFonts w:hint="eastAsia" w:ascii="宋体" w:hAnsi="宋体" w:eastAsia="宋体" w:cs="宋体"/>
          <w:spacing w:val="2"/>
          <w:sz w:val="24"/>
          <w:szCs w:val="24"/>
          <w:highlight w:val="none"/>
          <w:lang w:val="en-US" w:eastAsia="zh-CN"/>
        </w:rPr>
        <w:t>成交供应商</w:t>
      </w:r>
      <w:r>
        <w:rPr>
          <w:rFonts w:hint="eastAsia" w:ascii="宋体" w:hAnsi="宋体" w:eastAsia="宋体" w:cs="宋体"/>
          <w:b w:val="0"/>
          <w:bCs/>
          <w:color w:val="auto"/>
          <w:sz w:val="24"/>
          <w:szCs w:val="24"/>
          <w:highlight w:val="none"/>
        </w:rPr>
        <w:t>；具备承接委托条件的，需提前2周以专函形式告知</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，经审核同意后及时告知其他</w:t>
      </w:r>
      <w:r>
        <w:rPr>
          <w:rFonts w:hint="eastAsia" w:ascii="宋体" w:hAnsi="宋体" w:eastAsia="宋体" w:cs="宋体"/>
          <w:spacing w:val="2"/>
          <w:sz w:val="24"/>
          <w:szCs w:val="24"/>
          <w:highlight w:val="none"/>
          <w:lang w:val="en-US" w:eastAsia="zh-CN"/>
        </w:rPr>
        <w:t>成交供应商</w:t>
      </w:r>
      <w:r>
        <w:rPr>
          <w:rFonts w:hint="eastAsia" w:ascii="宋体" w:hAnsi="宋体" w:eastAsia="宋体" w:cs="宋体"/>
          <w:b w:val="0"/>
          <w:bCs/>
          <w:color w:val="auto"/>
          <w:sz w:val="24"/>
          <w:szCs w:val="24"/>
          <w:highlight w:val="none"/>
        </w:rPr>
        <w:t>。</w:t>
      </w:r>
    </w:p>
    <w:p w14:paraId="47300711">
      <w:pPr>
        <w:keepNext w:val="0"/>
        <w:keepLines w:val="0"/>
        <w:pageBreakBefore w:val="0"/>
        <w:widowControl w:val="0"/>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对国民经济和社会发展有重大影响的跨部门业务系统或建设内容较复杂、有特殊要求的信息化建设项目的咨询评审服务，</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可以通过指定方式确定评审机构或同时委托多家</w:t>
      </w: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b w:val="0"/>
          <w:bCs/>
          <w:color w:val="auto"/>
          <w:sz w:val="24"/>
          <w:szCs w:val="24"/>
          <w:highlight w:val="none"/>
        </w:rPr>
        <w:t>提供服务，也可委托另一评审机构对已经完成的咨询评审报告进行评审。</w:t>
      </w:r>
    </w:p>
    <w:p w14:paraId="33A76DEA">
      <w:pPr>
        <w:keepNext w:val="0"/>
        <w:keepLines w:val="0"/>
        <w:pageBreakBefore w:val="0"/>
        <w:widowControl w:val="0"/>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spacing w:val="2"/>
          <w:sz w:val="24"/>
          <w:szCs w:val="24"/>
          <w:highlight w:val="none"/>
          <w:lang w:val="en-US" w:eastAsia="zh-CN"/>
        </w:rPr>
        <w:t>成交供应商</w:t>
      </w:r>
      <w:r>
        <w:rPr>
          <w:rFonts w:hint="eastAsia" w:ascii="宋体" w:hAnsi="宋体" w:eastAsia="宋体" w:cs="宋体"/>
          <w:b w:val="0"/>
          <w:bCs/>
          <w:color w:val="auto"/>
          <w:sz w:val="24"/>
          <w:szCs w:val="24"/>
          <w:highlight w:val="none"/>
        </w:rPr>
        <w:t>按照</w:t>
      </w:r>
      <w:r>
        <w:rPr>
          <w:rFonts w:hint="eastAsia" w:ascii="宋体" w:hAnsi="宋体" w:eastAsia="宋体" w:cs="宋体"/>
          <w:b w:val="0"/>
          <w:bCs/>
          <w:color w:val="auto"/>
          <w:sz w:val="24"/>
          <w:szCs w:val="24"/>
          <w:highlight w:val="none"/>
          <w:lang w:val="en-US" w:eastAsia="zh-CN"/>
        </w:rPr>
        <w:t>每包内容及月份接受委托</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同一</w:t>
      </w:r>
      <w:r>
        <w:rPr>
          <w:rFonts w:hint="eastAsia" w:ascii="宋体" w:hAnsi="宋体" w:eastAsia="宋体" w:cs="宋体"/>
          <w:color w:val="auto"/>
          <w:spacing w:val="2"/>
          <w:sz w:val="24"/>
          <w:szCs w:val="24"/>
          <w:highlight w:val="none"/>
          <w:lang w:val="en-US" w:eastAsia="zh-CN"/>
        </w:rPr>
        <w:t>成交</w:t>
      </w:r>
      <w:r>
        <w:rPr>
          <w:rFonts w:hint="eastAsia" w:ascii="宋体" w:hAnsi="宋体" w:eastAsia="宋体" w:cs="宋体"/>
          <w:color w:val="auto"/>
          <w:spacing w:val="2"/>
          <w:sz w:val="24"/>
          <w:szCs w:val="24"/>
          <w:highlight w:val="none"/>
        </w:rPr>
        <w:t>供应商</w:t>
      </w:r>
      <w:r>
        <w:rPr>
          <w:rFonts w:hint="eastAsia" w:ascii="宋体" w:hAnsi="宋体" w:eastAsia="宋体" w:cs="宋体"/>
          <w:b w:val="0"/>
          <w:bCs/>
          <w:color w:val="auto"/>
          <w:sz w:val="24"/>
          <w:szCs w:val="24"/>
          <w:highlight w:val="none"/>
        </w:rPr>
        <w:t>进行项目评审时，原则上</w:t>
      </w:r>
      <w:r>
        <w:rPr>
          <w:rFonts w:hint="eastAsia" w:ascii="宋体" w:hAnsi="宋体" w:eastAsia="宋体" w:cs="宋体"/>
          <w:b w:val="0"/>
          <w:bCs/>
          <w:color w:val="auto"/>
          <w:sz w:val="24"/>
          <w:szCs w:val="24"/>
          <w:highlight w:val="none"/>
          <w:lang w:val="en-US" w:eastAsia="zh-CN"/>
        </w:rPr>
        <w:t>按月</w:t>
      </w:r>
      <w:r>
        <w:rPr>
          <w:rFonts w:hint="eastAsia" w:ascii="宋体" w:hAnsi="宋体" w:eastAsia="宋体" w:cs="宋体"/>
          <w:b w:val="0"/>
          <w:bCs/>
          <w:color w:val="auto"/>
          <w:sz w:val="24"/>
          <w:szCs w:val="24"/>
          <w:highlight w:val="none"/>
        </w:rPr>
        <w:t>受委托的</w:t>
      </w:r>
      <w:r>
        <w:rPr>
          <w:rFonts w:hint="eastAsia" w:ascii="宋体" w:hAnsi="宋体" w:eastAsia="宋体" w:cs="宋体"/>
          <w:b w:val="0"/>
          <w:bCs/>
          <w:color w:val="auto"/>
          <w:sz w:val="24"/>
          <w:szCs w:val="24"/>
          <w:highlight w:val="none"/>
          <w:lang w:val="en-US" w:eastAsia="zh-CN"/>
        </w:rPr>
        <w:t>时间相近的</w:t>
      </w:r>
      <w:r>
        <w:rPr>
          <w:rFonts w:hint="eastAsia" w:ascii="宋体" w:hAnsi="宋体" w:eastAsia="宋体" w:cs="宋体"/>
          <w:b w:val="0"/>
          <w:bCs/>
          <w:color w:val="auto"/>
          <w:sz w:val="24"/>
          <w:szCs w:val="24"/>
          <w:highlight w:val="none"/>
        </w:rPr>
        <w:t>2个项目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经采购人同意后，可</w:t>
      </w:r>
      <w:r>
        <w:rPr>
          <w:rFonts w:hint="eastAsia" w:ascii="宋体" w:hAnsi="宋体" w:eastAsia="宋体" w:cs="宋体"/>
          <w:b w:val="0"/>
          <w:bCs/>
          <w:color w:val="auto"/>
          <w:sz w:val="24"/>
          <w:szCs w:val="24"/>
          <w:highlight w:val="none"/>
        </w:rPr>
        <w:t>集中在一次评审会上进行评审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单次评审会上评审2个以上</w:t>
      </w:r>
      <w:r>
        <w:rPr>
          <w:rFonts w:hint="eastAsia" w:ascii="宋体" w:hAnsi="宋体" w:eastAsia="宋体" w:cs="宋体"/>
          <w:b w:val="0"/>
          <w:bCs/>
          <w:color w:val="auto"/>
          <w:sz w:val="24"/>
          <w:szCs w:val="24"/>
          <w:highlight w:val="none"/>
          <w:lang w:val="en-US" w:eastAsia="zh-CN"/>
        </w:rPr>
        <w:t>建设类</w:t>
      </w:r>
      <w:r>
        <w:rPr>
          <w:rFonts w:hint="eastAsia" w:ascii="宋体" w:hAnsi="宋体" w:eastAsia="宋体" w:cs="宋体"/>
          <w:b w:val="0"/>
          <w:bCs/>
          <w:color w:val="auto"/>
          <w:sz w:val="24"/>
          <w:szCs w:val="24"/>
          <w:highlight w:val="none"/>
        </w:rPr>
        <w:t>项目的，评审服务费按单个项目的90%计算给付（不含二次评审项目）。</w:t>
      </w:r>
    </w:p>
    <w:p w14:paraId="7868CFCE">
      <w:pPr>
        <w:keepNext w:val="0"/>
        <w:keepLines w:val="0"/>
        <w:pageBreakBefore w:val="0"/>
        <w:widowControl w:val="0"/>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若不接受项目委托，应提交书面说明，经同意后视为自动放弃；对累计两次无合理理由自动放弃</w:t>
      </w:r>
      <w:r>
        <w:rPr>
          <w:rFonts w:hint="eastAsia" w:ascii="宋体" w:hAnsi="宋体" w:eastAsia="宋体" w:cs="宋体"/>
          <w:b w:val="0"/>
          <w:bCs/>
          <w:color w:val="auto"/>
          <w:sz w:val="24"/>
          <w:szCs w:val="24"/>
          <w:highlight w:val="none"/>
          <w:lang w:val="en-US" w:eastAsia="zh-CN"/>
        </w:rPr>
        <w:t>或拒绝服务</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有权解除</w:t>
      </w:r>
      <w:r>
        <w:rPr>
          <w:rFonts w:hint="eastAsia" w:ascii="宋体" w:hAnsi="宋体" w:eastAsia="宋体" w:cs="宋体"/>
          <w:b w:val="0"/>
          <w:bCs/>
          <w:color w:val="auto"/>
          <w:sz w:val="24"/>
          <w:szCs w:val="24"/>
          <w:highlight w:val="none"/>
          <w:lang w:val="en-US" w:eastAsia="zh-CN"/>
        </w:rPr>
        <w:t>合同</w:t>
      </w:r>
      <w:r>
        <w:rPr>
          <w:rFonts w:hint="eastAsia" w:ascii="宋体" w:hAnsi="宋体" w:eastAsia="宋体" w:cs="宋体"/>
          <w:b w:val="0"/>
          <w:bCs/>
          <w:color w:val="auto"/>
          <w:sz w:val="24"/>
          <w:szCs w:val="24"/>
          <w:highlight w:val="none"/>
        </w:rPr>
        <w:t>，并追究违约责任，同时将相关违约行为报送</w:t>
      </w:r>
      <w:r>
        <w:rPr>
          <w:rFonts w:hint="eastAsia" w:ascii="宋体" w:hAnsi="宋体" w:eastAsia="宋体" w:cs="宋体"/>
          <w:b w:val="0"/>
          <w:bCs/>
          <w:color w:val="auto"/>
          <w:sz w:val="24"/>
          <w:szCs w:val="24"/>
          <w:highlight w:val="none"/>
          <w:lang w:val="en-US" w:eastAsia="zh-CN"/>
        </w:rPr>
        <w:t>相关</w:t>
      </w:r>
      <w:r>
        <w:rPr>
          <w:rFonts w:hint="eastAsia" w:ascii="宋体" w:hAnsi="宋体" w:eastAsia="宋体" w:cs="宋体"/>
          <w:b w:val="0"/>
          <w:bCs/>
          <w:color w:val="auto"/>
          <w:sz w:val="24"/>
          <w:szCs w:val="24"/>
          <w:highlight w:val="none"/>
        </w:rPr>
        <w:t>监管部门，记不良行为记录，实施信用惩戒</w:t>
      </w:r>
      <w:r>
        <w:rPr>
          <w:rFonts w:hint="eastAsia" w:ascii="宋体" w:hAnsi="宋体" w:eastAsia="宋体" w:cs="宋体"/>
          <w:b w:val="0"/>
          <w:bCs/>
          <w:color w:val="auto"/>
          <w:sz w:val="24"/>
          <w:szCs w:val="24"/>
          <w:highlight w:val="none"/>
          <w:lang w:eastAsia="zh-CN"/>
        </w:rPr>
        <w:t>。</w:t>
      </w:r>
    </w:p>
    <w:p w14:paraId="37D3FD6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为确保信息化项目信息、数据安全等，</w:t>
      </w:r>
      <w:r>
        <w:rPr>
          <w:rFonts w:hint="eastAsia" w:ascii="宋体" w:hAnsi="宋体" w:eastAsia="宋体" w:cs="宋体"/>
          <w:spacing w:val="2"/>
          <w:sz w:val="24"/>
          <w:szCs w:val="24"/>
          <w:highlight w:val="none"/>
          <w:lang w:val="en-US" w:eastAsia="zh-CN"/>
        </w:rPr>
        <w:t>成交供应商</w:t>
      </w:r>
      <w:r>
        <w:rPr>
          <w:rFonts w:hint="eastAsia" w:ascii="宋体" w:hAnsi="宋体" w:eastAsia="宋体" w:cs="宋体"/>
          <w:b w:val="0"/>
          <w:bCs/>
          <w:color w:val="auto"/>
          <w:sz w:val="24"/>
          <w:szCs w:val="24"/>
          <w:highlight w:val="none"/>
        </w:rPr>
        <w:t>需和</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签署保密协议。在本合同期内及合同终止后，未征得</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同意，不得泄露与本项目有关的资料。</w:t>
      </w:r>
    </w:p>
    <w:p w14:paraId="70E222D8">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承担服务委托的</w:t>
      </w:r>
      <w:r>
        <w:rPr>
          <w:rFonts w:hint="eastAsia" w:ascii="宋体" w:hAnsi="宋体" w:eastAsia="宋体" w:cs="宋体"/>
          <w:spacing w:val="2"/>
          <w:sz w:val="24"/>
          <w:szCs w:val="24"/>
          <w:highlight w:val="none"/>
          <w:lang w:val="en-US" w:eastAsia="zh-CN"/>
        </w:rPr>
        <w:t>成交供应商</w:t>
      </w:r>
      <w:r>
        <w:rPr>
          <w:rFonts w:hint="eastAsia" w:ascii="宋体" w:hAnsi="宋体" w:eastAsia="宋体" w:cs="宋体"/>
          <w:b w:val="0"/>
          <w:bCs/>
          <w:color w:val="auto"/>
          <w:sz w:val="24"/>
          <w:szCs w:val="24"/>
          <w:highlight w:val="none"/>
        </w:rPr>
        <w:t>应当按照《工程咨询行业管理办法》规定和</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要求开展咨询评审服务，制定相应的工作方案，配置专业人员，保证独立、客观、公正、科学地开展咨询评审工作，重大分歧意见应在咨询评审报告中全面、如实反映。咨询评审服务必须符合国家经济技术政策、规定，符合委托方的技术、质量要求。</w:t>
      </w:r>
    </w:p>
    <w:p w14:paraId="7D473586">
      <w:pPr>
        <w:keepNext w:val="0"/>
        <w:keepLines w:val="0"/>
        <w:pageBreakBefore w:val="0"/>
        <w:widowControl w:val="0"/>
        <w:kinsoku/>
        <w:wordWrap/>
        <w:overflowPunct/>
        <w:topLinePunct w:val="0"/>
        <w:autoSpaceDE/>
        <w:autoSpaceDN/>
        <w:bidi w:val="0"/>
        <w:adjustRightInd/>
        <w:snapToGrid/>
        <w:spacing w:line="336" w:lineRule="auto"/>
        <w:ind w:left="0" w:leftChars="0" w:right="0"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接受委托任务的</w:t>
      </w: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b w:val="0"/>
          <w:bCs/>
          <w:color w:val="auto"/>
          <w:sz w:val="24"/>
          <w:szCs w:val="24"/>
          <w:highlight w:val="none"/>
        </w:rPr>
        <w:t>应当按照《</w:t>
      </w:r>
      <w:r>
        <w:rPr>
          <w:rFonts w:hint="eastAsia" w:ascii="宋体" w:hAnsi="宋体" w:eastAsia="宋体" w:cs="宋体"/>
          <w:b w:val="0"/>
          <w:bCs/>
          <w:color w:val="auto"/>
          <w:sz w:val="24"/>
          <w:szCs w:val="24"/>
          <w:highlight w:val="none"/>
          <w:lang w:eastAsia="zh-CN"/>
        </w:rPr>
        <w:t>肥东县</w:t>
      </w:r>
      <w:r>
        <w:rPr>
          <w:rFonts w:hint="eastAsia" w:ascii="宋体" w:hAnsi="宋体" w:eastAsia="宋体" w:cs="宋体"/>
          <w:b w:val="0"/>
          <w:bCs/>
          <w:color w:val="auto"/>
          <w:sz w:val="24"/>
          <w:szCs w:val="24"/>
          <w:highlight w:val="none"/>
        </w:rPr>
        <w:t>信息化项目咨询评估服务委托</w:t>
      </w:r>
      <w:r>
        <w:rPr>
          <w:rFonts w:hint="eastAsia" w:ascii="宋体" w:hAnsi="宋体" w:eastAsia="宋体" w:cs="宋体"/>
          <w:b w:val="0"/>
          <w:bCs/>
          <w:color w:val="auto"/>
          <w:sz w:val="24"/>
          <w:szCs w:val="24"/>
          <w:highlight w:val="none"/>
          <w:lang w:val="en-US" w:eastAsia="zh-CN"/>
        </w:rPr>
        <w:t>合同</w:t>
      </w:r>
      <w:r>
        <w:rPr>
          <w:rFonts w:hint="eastAsia" w:ascii="宋体" w:hAnsi="宋体" w:eastAsia="宋体" w:cs="宋体"/>
          <w:b w:val="0"/>
          <w:bCs/>
          <w:color w:val="auto"/>
          <w:sz w:val="24"/>
          <w:szCs w:val="24"/>
          <w:highlight w:val="none"/>
        </w:rPr>
        <w:t>》中明确的时限要求出具评估报告，报送</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。因特殊情况未在规定时限内完成的，应当在规定时限到期日</w:t>
      </w:r>
      <w:r>
        <w:rPr>
          <w:rFonts w:hint="eastAsia" w:ascii="宋体" w:hAnsi="宋体" w:eastAsia="宋体" w:cs="宋体"/>
          <w:b w:val="0"/>
          <w:bCs/>
          <w:color w:val="auto"/>
          <w:sz w:val="24"/>
          <w:szCs w:val="24"/>
          <w:highlight w:val="none"/>
          <w:lang w:val="en-US" w:eastAsia="zh-CN"/>
        </w:rPr>
        <w:t>前</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个工作日之内向</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书面报告有关情况，征得同意后，应在</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批准的延期时限内完成评估任务。</w:t>
      </w:r>
      <w:r>
        <w:rPr>
          <w:rFonts w:hint="eastAsia" w:ascii="宋体" w:hAnsi="宋体" w:eastAsia="宋体" w:cs="宋体"/>
          <w:b w:val="0"/>
          <w:bCs/>
          <w:color w:val="auto"/>
          <w:sz w:val="24"/>
          <w:szCs w:val="24"/>
          <w:highlight w:val="none"/>
          <w:lang w:val="en-US" w:eastAsia="zh-CN"/>
        </w:rPr>
        <w:t>其中，经采购人审核同意后，因信息化运维项目和简易型信息化建设项目等需穿插到最近一次信息化建设项目评审会造成的延期，不计入扣分。</w:t>
      </w:r>
    </w:p>
    <w:p w14:paraId="43E00B52">
      <w:pPr>
        <w:keepNext w:val="0"/>
        <w:keepLines w:val="0"/>
        <w:pageBreakBefore w:val="0"/>
        <w:widowControl w:val="0"/>
        <w:kinsoku/>
        <w:wordWrap/>
        <w:overflowPunct/>
        <w:topLinePunct w:val="0"/>
        <w:autoSpaceDE/>
        <w:autoSpaceDN/>
        <w:bidi w:val="0"/>
        <w:adjustRightInd/>
        <w:snapToGrid/>
        <w:spacing w:line="336" w:lineRule="auto"/>
        <w:ind w:left="0" w:leftChars="0"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肥东县数据资源管理局</w:t>
      </w:r>
      <w:r>
        <w:rPr>
          <w:rFonts w:hint="eastAsia" w:ascii="宋体" w:hAnsi="宋体" w:eastAsia="宋体" w:cs="宋体"/>
          <w:b w:val="0"/>
          <w:bCs/>
          <w:color w:val="auto"/>
          <w:sz w:val="24"/>
          <w:szCs w:val="24"/>
          <w:highlight w:val="none"/>
        </w:rPr>
        <w:t>受理对有关</w:t>
      </w:r>
      <w:r>
        <w:rPr>
          <w:rFonts w:hint="eastAsia" w:ascii="宋体" w:hAnsi="宋体" w:eastAsia="宋体" w:cs="宋体"/>
          <w:color w:val="auto"/>
          <w:spacing w:val="4"/>
          <w:sz w:val="24"/>
          <w:szCs w:val="24"/>
          <w:highlight w:val="none"/>
          <w:lang w:val="en-US" w:eastAsia="zh-CN"/>
        </w:rPr>
        <w:t>成交供应商</w:t>
      </w:r>
      <w:r>
        <w:rPr>
          <w:rFonts w:hint="eastAsia" w:ascii="宋体" w:hAnsi="宋体" w:eastAsia="宋体" w:cs="宋体"/>
          <w:b w:val="0"/>
          <w:bCs/>
          <w:color w:val="auto"/>
          <w:sz w:val="24"/>
          <w:szCs w:val="24"/>
          <w:highlight w:val="none"/>
        </w:rPr>
        <w:t>的举报、投诉，并组织有关机构进行检查核实，按照有关规定对查实的问题进行处理。</w:t>
      </w:r>
    </w:p>
    <w:p w14:paraId="6C5CCB51">
      <w:pPr>
        <w:keepNext w:val="0"/>
        <w:keepLines w:val="0"/>
        <w:pageBreakBefore w:val="0"/>
        <w:widowControl w:val="0"/>
        <w:kinsoku/>
        <w:wordWrap/>
        <w:overflowPunct/>
        <w:topLinePunct w:val="0"/>
        <w:autoSpaceDE/>
        <w:autoSpaceDN/>
        <w:bidi w:val="0"/>
        <w:adjustRightInd/>
        <w:snapToGrid/>
        <w:spacing w:line="336" w:lineRule="auto"/>
        <w:ind w:left="0" w:leftChars="0"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、咨询评估费用根据</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合同进行确定，在委托合同汇总约定，定期结算。相关费用的使用和支付，接受财政和审计部门的监督和审计。</w:t>
      </w:r>
    </w:p>
    <w:p w14:paraId="35C7B899">
      <w:pPr>
        <w:keepNext w:val="0"/>
        <w:keepLines w:val="0"/>
        <w:pageBreakBefore w:val="0"/>
        <w:widowControl w:val="0"/>
        <w:kinsoku/>
        <w:wordWrap/>
        <w:overflowPunct/>
        <w:topLinePunct w:val="0"/>
        <w:autoSpaceDE/>
        <w:autoSpaceDN/>
        <w:bidi w:val="0"/>
        <w:adjustRightInd/>
        <w:snapToGrid/>
        <w:spacing w:line="336" w:lineRule="auto"/>
        <w:ind w:right="0" w:firstLine="482" w:firstLineChars="200"/>
        <w:textAlignment w:val="auto"/>
        <w:outlineLvl w:val="1"/>
        <w:rPr>
          <w:rFonts w:hint="eastAsia" w:ascii="宋体" w:hAnsi="宋体" w:eastAsia="宋体" w:cs="宋体"/>
          <w:b/>
          <w:sz w:val="24"/>
          <w:szCs w:val="18"/>
          <w:highlight w:val="none"/>
        </w:rPr>
      </w:pPr>
      <w:r>
        <w:rPr>
          <w:rFonts w:hint="eastAsia" w:ascii="宋体" w:hAnsi="宋体" w:eastAsia="宋体" w:cs="宋体"/>
          <w:b/>
          <w:sz w:val="24"/>
          <w:szCs w:val="18"/>
          <w:highlight w:val="none"/>
          <w:lang w:val="en-US" w:eastAsia="zh-CN"/>
        </w:rPr>
        <w:t>七</w:t>
      </w:r>
      <w:r>
        <w:rPr>
          <w:rFonts w:hint="eastAsia" w:ascii="宋体" w:hAnsi="宋体" w:eastAsia="宋体" w:cs="宋体"/>
          <w:b/>
          <w:sz w:val="24"/>
          <w:szCs w:val="18"/>
          <w:highlight w:val="none"/>
        </w:rPr>
        <w:t>、验收要求</w:t>
      </w:r>
    </w:p>
    <w:p w14:paraId="0FB4D32D">
      <w:pPr>
        <w:keepNext w:val="0"/>
        <w:keepLines w:val="0"/>
        <w:pageBreakBefore w:val="0"/>
        <w:widowControl w:val="0"/>
        <w:kinsoku/>
        <w:wordWrap/>
        <w:overflowPunct/>
        <w:topLinePunct w:val="0"/>
        <w:autoSpaceDE/>
        <w:autoSpaceDN/>
        <w:bidi w:val="0"/>
        <w:adjustRightInd/>
        <w:snapToGrid/>
        <w:spacing w:line="336" w:lineRule="auto"/>
        <w:ind w:left="0" w:leftChars="0" w:right="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验收时，由</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lang w:val="en-US" w:eastAsia="zh-CN"/>
        </w:rPr>
        <w:t>组织</w:t>
      </w:r>
      <w:r>
        <w:rPr>
          <w:rFonts w:hint="eastAsia" w:ascii="宋体" w:hAnsi="宋体" w:eastAsia="宋体" w:cs="宋体"/>
          <w:b w:val="0"/>
          <w:bCs/>
          <w:color w:val="auto"/>
          <w:sz w:val="24"/>
          <w:szCs w:val="24"/>
          <w:highlight w:val="none"/>
        </w:rPr>
        <w:t>验收小组，验收小组应严格依照采购文件、采购合同及相关验收规范进行核对、验收，形成验收结论，并出具书面验收报告。</w:t>
      </w:r>
    </w:p>
    <w:p w14:paraId="6B26F731">
      <w:pPr>
        <w:keepNext w:val="0"/>
        <w:keepLines w:val="0"/>
        <w:pageBreakBefore w:val="0"/>
        <w:widowControl w:val="0"/>
        <w:kinsoku/>
        <w:wordWrap/>
        <w:overflowPunct/>
        <w:topLinePunct w:val="0"/>
        <w:autoSpaceDE/>
        <w:autoSpaceDN/>
        <w:bidi w:val="0"/>
        <w:adjustRightInd/>
        <w:snapToGrid/>
        <w:spacing w:line="336" w:lineRule="auto"/>
        <w:ind w:left="0" w:leftChars="0" w:right="0" w:firstLine="480" w:firstLineChars="200"/>
        <w:jc w:val="both"/>
        <w:textAlignment w:val="auto"/>
      </w:pPr>
      <w:r>
        <w:rPr>
          <w:rFonts w:hint="eastAsia" w:ascii="宋体" w:hAnsi="宋体" w:eastAsia="宋体" w:cs="宋体"/>
          <w:b w:val="0"/>
          <w:bCs/>
          <w:color w:val="auto"/>
          <w:sz w:val="24"/>
          <w:szCs w:val="24"/>
          <w:highlight w:val="none"/>
          <w:lang w:val="en-US" w:eastAsia="zh-CN"/>
        </w:rPr>
        <w:t>政府向社会公众提供的公共服务项目，采购文件应写明验收时邀请服务对象参与并出具意见、验收结果应该向社会公告。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D0C50"/>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2D0C50"/>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toc 7"/>
    <w:basedOn w:val="1"/>
    <w:next w:val="1"/>
    <w:qFormat/>
    <w:uiPriority w:val="0"/>
    <w:pPr>
      <w:ind w:left="1260"/>
      <w:jc w:val="left"/>
    </w:pPr>
    <w:rPr>
      <w:rFonts w:ascii="@仿宋_GB2312" w:hAnsi="@仿宋_GB2312" w:eastAsia="@仿宋_GB2312" w:cs="@仿宋_GB2312"/>
      <w:szCs w:val="21"/>
    </w:rPr>
  </w:style>
  <w:style w:type="paragraph" w:styleId="5">
    <w:name w:val="Body Text Indent"/>
    <w:basedOn w:val="1"/>
    <w:next w:val="6"/>
    <w:qFormat/>
    <w:uiPriority w:val="0"/>
    <w:pPr>
      <w:ind w:firstLine="660"/>
    </w:pPr>
    <w:rPr>
      <w:rFonts w:ascii="宋体" w:hAnsi="宋体"/>
      <w:color w:val="000000"/>
      <w:sz w:val="24"/>
    </w:rPr>
  </w:style>
  <w:style w:type="paragraph" w:styleId="6">
    <w:name w:val="envelope return"/>
    <w:basedOn w:val="1"/>
    <w:next w:val="4"/>
    <w:qFormat/>
    <w:uiPriority w:val="0"/>
    <w:pPr>
      <w:snapToGrid w:val="0"/>
    </w:pPr>
    <w:rPr>
      <w:rFonts w:ascii="Arial" w:hAnsi="Arial"/>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ind w:left="420" w:firstLine="420" w:firstLineChars="200"/>
    </w:pPr>
  </w:style>
  <w:style w:type="paragraph" w:customStyle="1" w:styleId="11">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2025-09-18T03:26:00Z</dcterms:created>
  <dc:creator>丁吉</dc:creator>
  <cp:lastModifiedBy>丁吉</cp:lastModifiedBy>
  <dcterms:modified xsi:type="dcterms:W3CDTF">2025-09-18T03:26:53Z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1052363350C546B999A86F249F5785DE_11</vt:lpwstr>
  </property>
  <property fmtid="{D5CDD505-2E9C-101B-9397-08002B2CF9AE}" pid="4" name="KSOTemplateDocerSaveRecord">
    <vt:lpwstr>eyJoZGlkIjoiY2E5ZWZjODRjZTEzYmU5ODM0NWE5OTNmM2VmNWRhYmEiLCJ1c2VySWQiOiIxNTc0MjM4MTc2In0=</vt:lpwstr>
  </property>
</Properties>
</file>