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color w:val="auto"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highlight w:val="none"/>
        </w:rPr>
        <w:t>采购需求</w:t>
      </w:r>
    </w:p>
    <w:p>
      <w:pPr>
        <w:pStyle w:val="2"/>
        <w:ind w:left="0" w:leftChars="0" w:firstLine="0" w:firstLineChars="0"/>
        <w:jc w:val="center"/>
      </w:pPr>
      <w:bookmarkStart w:id="1" w:name="_GoBack"/>
      <w:bookmarkEnd w:id="1"/>
      <w:r>
        <w:rPr>
          <w:rFonts w:hint="eastAsia" w:asciiTheme="minorEastAsia" w:hAnsiTheme="minorEastAsia" w:eastAsiaTheme="minorEastAsia"/>
          <w:b/>
          <w:sz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highlight w:val="none"/>
          <w:lang w:val="en-US" w:eastAsia="zh-CN"/>
        </w:rPr>
        <w:t>供参考，具体内容以采购文件为准</w:t>
      </w:r>
      <w:r>
        <w:rPr>
          <w:rFonts w:hint="eastAsia" w:asciiTheme="minorEastAsia" w:hAnsiTheme="minorEastAsia" w:eastAsiaTheme="minorEastAsia"/>
          <w:b/>
          <w:sz w:val="28"/>
          <w:highlight w:val="none"/>
          <w:lang w:eastAsia="zh-CN"/>
        </w:rPr>
        <w:t>）</w:t>
      </w:r>
    </w:p>
    <w:p>
      <w:pPr>
        <w:spacing w:line="360" w:lineRule="auto"/>
        <w:rPr>
          <w:rFonts w:asciiTheme="minorEastAsia" w:hAnsiTheme="minorEastAsia" w:eastAsiaTheme="minorEastAsia"/>
          <w:b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highlight w:val="none"/>
        </w:rPr>
        <w:t>前注：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本采购需求中提出的服务方案仅为参考，如无明确限制，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可以进行优化，提供满足采购人实际需要的更优（或者性能实质上不低于的）服务方案，且此方案须经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磋商小组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评审认可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2.下列采购需求中：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（1）如属于《节能产品政府采购品目清单》中政府强制采购的节能产品，则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（2）如涉及商品包装和快递包装，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应当执行《关于印发〈商品包装政府采购需求标准（试行）〉、〈快递包装政府采购需求标准（试行）〉的通知》（财办库〔2020〕123 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>
      <w:pPr>
        <w:spacing w:line="360" w:lineRule="auto"/>
        <w:ind w:firstLine="435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3.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如采购人允许采用分包方式履行合同的，应当明确可以分包履行的相关内容。</w:t>
      </w:r>
    </w:p>
    <w:p>
      <w:pPr>
        <w:spacing w:line="360" w:lineRule="auto"/>
        <w:ind w:firstLine="437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一、采购需求前附表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  <w:highlight w:val="none"/>
              </w:rPr>
              <w:t>序号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条款名称</w:t>
            </w:r>
          </w:p>
        </w:tc>
        <w:tc>
          <w:tcPr>
            <w:tcW w:w="3217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1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321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 w:ascii="宋体" w:hAnsi="宋体" w:eastAsia="宋体"/>
                <w:b w:val="0"/>
                <w:color w:val="auto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highlight w:val="none"/>
              </w:rPr>
              <w:t>合同生效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highlight w:val="none"/>
                <w:lang w:val="en-US" w:eastAsia="zh-CN"/>
              </w:rPr>
              <w:t>后支付合同款的50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highlight w:val="none"/>
                <w:lang w:val="en-US" w:eastAsia="zh-CN"/>
              </w:rPr>
              <w:t>服务期满支付剩余合同款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2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服务地点</w:t>
            </w:r>
          </w:p>
        </w:tc>
        <w:tc>
          <w:tcPr>
            <w:tcW w:w="3217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  <w:t>肥东县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境内，具体以采购人指定地点为准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3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服务期限</w:t>
            </w:r>
          </w:p>
        </w:tc>
        <w:tc>
          <w:tcPr>
            <w:tcW w:w="3217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highlight w:val="none"/>
              </w:rPr>
              <w:t>合同签订后至202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highlight w:val="none"/>
              </w:rPr>
              <w:t>月3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  <w:lang w:val="en-US" w:eastAsia="zh-CN"/>
              </w:rPr>
              <w:t>4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本项目采购标的名称及所属行业</w:t>
            </w:r>
          </w:p>
        </w:tc>
        <w:tc>
          <w:tcPr>
            <w:tcW w:w="3217" w:type="pct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标的名称：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2025年合肥市全民健身运动会肥东县代表团参赛委托服务</w:t>
            </w: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所属行业：其他未列明行业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bookmarkStart w:id="0" w:name="_Hlk16461016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本项目需组建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合肥市全民健身运动会肥东县代表团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完成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线下赛22个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线上赛2个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共计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个大项参赛任务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三、服务需求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成交供应商需负责完成肥东县体育代表团参加2025合肥市全民健身运动会的各项参赛任务。服务内容包括：参赛队员选拔、集中训练、参赛服务、参赛装备配置、比赛用餐、差旅物流、专家指导、场地器材租赁、集训队员家属补贴及奖金发放、办公用品准备、队员体检、参赛各项管理、队员保险购买等。</w:t>
      </w:r>
      <w:r>
        <w:rPr>
          <w:rFonts w:hint="eastAsia" w:asciiTheme="minorEastAsia" w:hAnsiTheme="minorEastAsia" w:eastAsiaTheme="minorEastAsia"/>
          <w:color w:val="auto"/>
          <w:sz w:val="24"/>
          <w:szCs w:val="22"/>
          <w:highlight w:val="none"/>
          <w:lang w:val="en-US" w:eastAsia="zh-CN"/>
        </w:rPr>
        <w:t>供应商为本项目配备的</w:t>
      </w:r>
      <w:r>
        <w:rPr>
          <w:rFonts w:hint="eastAsia" w:asciiTheme="minorEastAsia" w:hAnsiTheme="minorEastAsia" w:eastAsiaTheme="minorEastAsia"/>
          <w:color w:val="auto"/>
          <w:sz w:val="24"/>
          <w:szCs w:val="22"/>
          <w:highlight w:val="none"/>
        </w:rPr>
        <w:t>人员须同现场实际到岗人员一致，如需更换，须经采购人同意。</w:t>
      </w:r>
      <w:r>
        <w:rPr>
          <w:rFonts w:hint="eastAsia" w:asciiTheme="minorEastAsia" w:hAnsiTheme="minorEastAsia" w:eastAsiaTheme="minorEastAsia"/>
          <w:color w:val="auto"/>
          <w:sz w:val="24"/>
          <w:szCs w:val="22"/>
          <w:highlight w:val="none"/>
          <w:lang w:val="en-US" w:eastAsia="zh-CN"/>
        </w:rPr>
        <w:t>同时安排人员配合采购人处理其它相关事宜。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2025合肥市全民健身运动会肥东县代表团参赛项目设置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线下赛22个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线上赛2个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共计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个大项参赛任务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1、线下赛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大众普及类（11 项）：三人篮球、五人制足球、气排球、广播体操、跳绳、拔河、啦啦操、柔力球、健身球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操、健康跑、家庭趣味田径。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时尚健身类（2 项）：霹雳舞、自行车。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特色展示类（1 项）：特色健身展示项目。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智力健身类（6 项）：围棋、象棋、国际象棋、桥牌、五子棋、魔方。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推广健身类（2 项）：桨板、滑冰。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2、线上赛（2 项）：健步走、登山。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需求标准：完成肥东县体育代表团的参加2025年合肥市全民健身运动会的各项参赛任务,参与总人数不少于500人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（具体以实际参赛人员为准）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3、各项服务支出费用明细（最终以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实际参赛人数和产生的服务内容核算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参赛人员选拔，共24个大项。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赛前集训补助,集体项目以3天计算，个人项目不计；参赛补助。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参赛运动服装、运动鞋，品牌如：李宁、安踏、卡尔美、特步、鸿星尔克、匹克等。特殊参赛鞋服，可从其他品牌选择。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比赛餐费。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参赛交通大巴车，按1.5天计。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参赛住宿不低于3星级宾馆标准。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cs="宋体" w:asciiTheme="minorEastAsia" w:hAnsiTheme="minorEastAsia" w:eastAsiaTheme="minorEastAsia"/>
          <w:color w:val="auto"/>
          <w:sz w:val="24"/>
          <w:szCs w:val="24"/>
          <w:highlight w:val="none"/>
        </w:rPr>
        <w:t>对个人及家庭补助（奖励金），集体和团体项目按获奖名次第一名至第八名依次奖励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不低于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highlight w:val="none"/>
        </w:rPr>
        <w:t>4000元、3000元、2000元、1400元、1200元、1000元、800元、600元，集体和团体四人（含四人）以下为小集体和小团体项目，奖励金按照集体和团体的一半发放；个人项目获第一名至第八名依次奖励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不低于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highlight w:val="none"/>
        </w:rPr>
        <w:t>2000元、1500元、1000元、600元、500元、400元、300元、200元。教练员、领队和工作人员根据获奖情况适当给予奖励。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针对特色展示项目邀请专家指导。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参赛饮品及办公用品，如训练器材、矿泉水、能量饮料、队旗、印刷品等。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参赛保险，购买短期的险种。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提供场地供运动队赛前训练。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所有参赛队员均需要进行体检。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宋体" w:hAnsi="宋体" w:eastAsia="宋体" w:cs="宋体"/>
          <w:b/>
          <w:bCs w:val="0"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8"/>
          <w:highlight w:val="none"/>
          <w:lang w:val="en-US" w:eastAsia="zh-CN" w:bidi="ar-SA"/>
        </w:rPr>
        <w:t>注：供应商须在响应文件中提供分项报价明细表（格式详见“第六章  响应文件格式”“</w:t>
      </w:r>
      <w:r>
        <w:rPr>
          <w:rFonts w:hint="eastAsia" w:asciiTheme="minorEastAsia" w:hAnsiTheme="minorEastAsia" w:eastAsiaTheme="minorEastAsia"/>
          <w:b/>
          <w:color w:val="auto"/>
          <w:sz w:val="24"/>
          <w:highlight w:val="none"/>
        </w:rPr>
        <w:t>一、报价表格式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8"/>
          <w:highlight w:val="none"/>
          <w:lang w:val="en-US" w:eastAsia="zh-CN" w:bidi="ar-SA"/>
        </w:rPr>
        <w:t>”“</w:t>
      </w:r>
      <w:r>
        <w:rPr>
          <w:rFonts w:hint="eastAsia" w:ascii="宋体" w:hAnsi="宋体" w:eastAsia="宋体"/>
          <w:b/>
          <w:color w:val="auto"/>
          <w:sz w:val="24"/>
          <w:szCs w:val="28"/>
          <w:highlight w:val="none"/>
        </w:rPr>
        <w:t>1-2 分项报价明细表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8"/>
          <w:highlight w:val="none"/>
          <w:lang w:val="en-US" w:eastAsia="zh-CN" w:bidi="ar-SA"/>
        </w:rPr>
        <w:t>”），成交后，各项费用将按照供应商提供的分项报价明细表核算。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四、报价要求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本项目采用总价报价，供应商报价不得高于最高限价，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否则按无效响应处理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18"/>
          <w:highlight w:val="none"/>
          <w:lang w:val="en-US" w:eastAsia="zh-CN" w:bidi="ar-SA"/>
        </w:rPr>
        <w:t>报价包含完成本项目所有内容的费用，采购人后期不再追加任何费用，请供应商综合考虑为完成本项目服务内容而产生的各项费用，谨慎报价。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1"/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五、验收要求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项目验收时，由采购人组织验收小组，验收小组应严格依照采购文件、采购合同及相关验收规范进行核对、验收，形成验收结论，并出具书面验收报告。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政府向社会公众提供的公共服务项目，采购文件应写明验收时邀请服务对象参与并出具意见、验收结果应该向社会公告。</w:t>
      </w:r>
    </w:p>
    <w:bookmarkEnd w:id="0"/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9BEC0"/>
    <w:multiLevelType w:val="singleLevel"/>
    <w:tmpl w:val="9349BEC0"/>
    <w:lvl w:ilvl="0" w:tentative="0">
      <w:start w:val="1"/>
      <w:numFmt w:val="decimal"/>
      <w:suff w:val="nothing"/>
      <w:lvlText w:val="(%1)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1">
    <w:nsid w:val="3F3AA7D9"/>
    <w:multiLevelType w:val="singleLevel"/>
    <w:tmpl w:val="3F3AA7D9"/>
    <w:lvl w:ilvl="0" w:tentative="0">
      <w:start w:val="1"/>
      <w:numFmt w:val="decimal"/>
      <w:suff w:val="nothing"/>
      <w:lvlText w:val="(%1)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6B705D90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05D90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&amp;L"/>
    <w:basedOn w:val="3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7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8">
    <w:name w:val="首行缩进"/>
    <w:basedOn w:val="1"/>
    <w:autoRedefine/>
    <w:qFormat/>
    <w:uiPriority w:val="99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2025-04-30T08:20:00Z</dcterms:created>
  <dc:creator>丁吉</dc:creator>
  <cp:lastModifiedBy>丁吉</cp:lastModifiedBy>
  <dcterms:modified xsi:type="dcterms:W3CDTF">2025-04-30T08:20:55Z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339D20E93A664069B118588BC0047DA4_11</vt:lpwstr>
  </property>
</Properties>
</file>