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17D65">
      <w:pPr>
        <w:spacing w:line="360" w:lineRule="auto"/>
        <w:jc w:val="center"/>
        <w:outlineLvl w:val="0"/>
        <w:rPr>
          <w:rFonts w:asciiTheme="minorEastAsia" w:hAnsiTheme="minorEastAsia" w:eastAsiaTheme="minorEastAsia"/>
          <w:b/>
          <w:sz w:val="28"/>
          <w:highlight w:val="none"/>
        </w:rPr>
      </w:pPr>
      <w:bookmarkStart w:id="0" w:name="_Toc22708"/>
      <w:r>
        <w:rPr>
          <w:rFonts w:hint="eastAsia" w:asciiTheme="minorEastAsia" w:hAnsiTheme="minorEastAsia" w:eastAsiaTheme="minorEastAsia"/>
          <w:b/>
          <w:sz w:val="28"/>
          <w:highlight w:val="none"/>
        </w:rPr>
        <w:t>第三章  采购需求</w:t>
      </w:r>
      <w:bookmarkEnd w:id="0"/>
    </w:p>
    <w:p w14:paraId="05CD599A">
      <w:pPr>
        <w:spacing w:line="360" w:lineRule="auto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前注：</w:t>
      </w:r>
    </w:p>
    <w:p w14:paraId="139851CD"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  <w:highlight w:val="none"/>
        </w:rPr>
        <w:t>本采购需求中提出的服务方案仅为参考，如无明确限制，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可以进行优化，提供满足采购人实际需要的更优（或者性能实质上不低于的）服务方案，且此方案须经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磋商小组</w:t>
      </w:r>
      <w:r>
        <w:rPr>
          <w:rFonts w:ascii="宋体" w:hAnsi="宋体" w:eastAsia="宋体" w:cs="宋体"/>
          <w:sz w:val="24"/>
          <w:szCs w:val="24"/>
          <w:highlight w:val="none"/>
        </w:rPr>
        <w:t>评审认可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697028E2"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2.下列采购需求中：</w:t>
      </w:r>
    </w:p>
    <w:p w14:paraId="3F923987"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（1）如属于《节能产品政府采购品目清单》中政府强制采购的节能产品，则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所投产品须具有市场监管总局公布的《参与实施政府采购节能产品认证机构目录》中的认证机构出具的、处于有效期内的节能产品认证证书。</w:t>
      </w:r>
      <w:r>
        <w:rPr>
          <w:rFonts w:ascii="宋体" w:hAnsi="宋体" w:eastAsia="宋体" w:cs="宋体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（2）如涉及商品包装和快递包装，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141DD923">
      <w:pPr>
        <w:spacing w:line="360" w:lineRule="auto"/>
        <w:ind w:firstLine="435"/>
        <w:rPr>
          <w:rFonts w:ascii="宋体" w:hAnsi="宋体" w:eastAsia="宋体"/>
          <w:sz w:val="24"/>
          <w:szCs w:val="18"/>
          <w:highlight w:val="none"/>
        </w:rPr>
      </w:pPr>
      <w:r>
        <w:rPr>
          <w:rFonts w:hint="eastAsia" w:ascii="宋体" w:hAnsi="宋体" w:eastAsia="宋体"/>
          <w:sz w:val="24"/>
          <w:szCs w:val="18"/>
          <w:highlight w:val="none"/>
        </w:rPr>
        <w:t>3.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 w:eastAsia="宋体"/>
          <w:sz w:val="24"/>
          <w:szCs w:val="18"/>
          <w:highlight w:val="none"/>
        </w:rPr>
        <w:t>如采购人允许采用分包方式履行合同的，应当明确可以分包履行的相关内容。</w:t>
      </w:r>
    </w:p>
    <w:p w14:paraId="6E89EF61">
      <w:pPr>
        <w:spacing w:line="360" w:lineRule="auto"/>
        <w:ind w:firstLine="437"/>
        <w:outlineLvl w:val="1"/>
        <w:rPr>
          <w:rFonts w:ascii="宋体" w:hAnsi="宋体" w:eastAsia="宋体"/>
          <w:b/>
          <w:sz w:val="24"/>
          <w:szCs w:val="18"/>
          <w:highlight w:val="none"/>
        </w:rPr>
      </w:pPr>
      <w:bookmarkStart w:id="1" w:name="_Toc30870"/>
      <w:r>
        <w:rPr>
          <w:rFonts w:hint="eastAsia" w:ascii="宋体" w:hAnsi="宋体" w:eastAsia="宋体"/>
          <w:b/>
          <w:sz w:val="24"/>
          <w:szCs w:val="18"/>
          <w:highlight w:val="none"/>
        </w:rPr>
        <w:t>一、采购需求前附表</w:t>
      </w:r>
      <w:bookmarkEnd w:id="1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32"/>
        <w:gridCol w:w="5484"/>
      </w:tblGrid>
      <w:tr w14:paraId="06682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7A237E1E">
            <w:pPr>
              <w:pStyle w:val="1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/>
                <w:kern w:val="2"/>
                <w:highlight w:val="none"/>
              </w:rPr>
              <w:t>序号</w:t>
            </w:r>
          </w:p>
        </w:tc>
        <w:tc>
          <w:tcPr>
            <w:tcW w:w="1192" w:type="pct"/>
            <w:vAlign w:val="center"/>
          </w:tcPr>
          <w:p w14:paraId="066A4E5C">
            <w:pPr>
              <w:pStyle w:val="2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sz w:val="24"/>
                <w:highlight w:val="none"/>
              </w:rPr>
              <w:t>条款名称</w:t>
            </w:r>
          </w:p>
        </w:tc>
        <w:tc>
          <w:tcPr>
            <w:tcW w:w="3217" w:type="pct"/>
            <w:vAlign w:val="center"/>
          </w:tcPr>
          <w:p w14:paraId="020CA843">
            <w:pPr>
              <w:pStyle w:val="2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sz w:val="24"/>
                <w:highlight w:val="none"/>
              </w:rPr>
              <w:t>内容、说明与要求</w:t>
            </w:r>
          </w:p>
        </w:tc>
      </w:tr>
      <w:tr w14:paraId="55B0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368D1C2E">
            <w:pPr>
              <w:pStyle w:val="1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1</w:t>
            </w:r>
          </w:p>
        </w:tc>
        <w:tc>
          <w:tcPr>
            <w:tcW w:w="1192" w:type="pct"/>
            <w:vAlign w:val="center"/>
          </w:tcPr>
          <w:p w14:paraId="02A49229">
            <w:pPr>
              <w:pStyle w:val="2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付款方式</w:t>
            </w:r>
          </w:p>
        </w:tc>
        <w:tc>
          <w:tcPr>
            <w:tcW w:w="3217" w:type="pct"/>
            <w:vAlign w:val="center"/>
          </w:tcPr>
          <w:p w14:paraId="5CF197D2">
            <w:pPr>
              <w:pStyle w:val="20"/>
              <w:widowControl w:val="0"/>
              <w:spacing w:before="0" w:beforeAutospacing="0" w:after="0" w:afterAutospacing="0" w:line="360" w:lineRule="auto"/>
              <w:jc w:val="both"/>
              <w:rPr>
                <w:rFonts w:hint="default" w:ascii="宋体" w:hAnsi="宋体" w:eastAsia="宋体"/>
                <w:b w:val="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sz w:val="24"/>
                <w:highlight w:val="none"/>
                <w:u w:val="none"/>
                <w:lang w:val="en-US" w:eastAsia="zh-CN"/>
              </w:rPr>
              <w:t>按每季度审核的施工工程完成投资额支付每季度监理费进度款，（每季度监理费进度款=施工完成投资额</w:t>
            </w:r>
            <w:r>
              <w:rPr>
                <w:rFonts w:hint="eastAsia" w:ascii="宋体" w:hAnsi="宋体"/>
                <w:b w:val="0"/>
                <w:sz w:val="24"/>
                <w:highlight w:val="none"/>
                <w:u w:val="none"/>
                <w:lang w:val="en-US" w:eastAsia="zh-CN"/>
              </w:rPr>
              <w:t>÷</w:t>
            </w:r>
            <w:r>
              <w:rPr>
                <w:rFonts w:hint="default" w:ascii="宋体" w:hAnsi="宋体" w:eastAsia="宋体"/>
                <w:b w:val="0"/>
                <w:sz w:val="24"/>
                <w:highlight w:val="none"/>
                <w:u w:val="none"/>
                <w:lang w:val="en-US" w:eastAsia="zh-CN"/>
              </w:rPr>
              <w:t>施工中标（成交）价×监理成交价×80%），工程竣工验收</w:t>
            </w:r>
            <w:r>
              <w:rPr>
                <w:rFonts w:hint="eastAsia" w:ascii="宋体" w:hAnsi="宋体" w:eastAsia="宋体"/>
                <w:b w:val="0"/>
                <w:sz w:val="24"/>
                <w:highlight w:val="none"/>
                <w:u w:val="none"/>
                <w:lang w:val="en-US" w:eastAsia="zh-CN"/>
              </w:rPr>
              <w:t>合格</w:t>
            </w:r>
            <w:r>
              <w:rPr>
                <w:rFonts w:hint="default" w:ascii="宋体" w:hAnsi="宋体" w:eastAsia="宋体"/>
                <w:b w:val="0"/>
                <w:sz w:val="24"/>
                <w:highlight w:val="none"/>
                <w:u w:val="none"/>
                <w:lang w:val="en-US" w:eastAsia="zh-CN"/>
              </w:rPr>
              <w:t>后付清合同</w:t>
            </w:r>
            <w:r>
              <w:rPr>
                <w:rFonts w:hint="eastAsia" w:ascii="宋体" w:hAnsi="宋体" w:eastAsia="宋体"/>
                <w:b w:val="0"/>
                <w:sz w:val="24"/>
                <w:highlight w:val="none"/>
                <w:u w:val="none"/>
                <w:lang w:val="en-US" w:eastAsia="zh-CN"/>
              </w:rPr>
              <w:t>款</w:t>
            </w:r>
            <w:r>
              <w:rPr>
                <w:rFonts w:hint="default" w:ascii="宋体" w:hAnsi="宋体" w:eastAsia="宋体"/>
                <w:b w:val="0"/>
                <w:sz w:val="24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73CB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5388FE64">
            <w:pPr>
              <w:pStyle w:val="1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2</w:t>
            </w:r>
          </w:p>
        </w:tc>
        <w:tc>
          <w:tcPr>
            <w:tcW w:w="1192" w:type="pct"/>
            <w:vAlign w:val="center"/>
          </w:tcPr>
          <w:p w14:paraId="23CF57FA">
            <w:pPr>
              <w:pStyle w:val="2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服务地点</w:t>
            </w:r>
          </w:p>
        </w:tc>
        <w:tc>
          <w:tcPr>
            <w:tcW w:w="3217" w:type="pct"/>
            <w:vAlign w:val="center"/>
          </w:tcPr>
          <w:p w14:paraId="13CD74B8">
            <w:pPr>
              <w:pStyle w:val="20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安徽省合肥市肥东县马湖乡</w:t>
            </w:r>
          </w:p>
        </w:tc>
      </w:tr>
      <w:tr w14:paraId="12235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5DD518D7">
            <w:pPr>
              <w:pStyle w:val="1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3</w:t>
            </w:r>
          </w:p>
        </w:tc>
        <w:tc>
          <w:tcPr>
            <w:tcW w:w="1192" w:type="pct"/>
            <w:vAlign w:val="center"/>
          </w:tcPr>
          <w:p w14:paraId="67E00989">
            <w:pPr>
              <w:pStyle w:val="2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服务期限</w:t>
            </w:r>
          </w:p>
        </w:tc>
        <w:tc>
          <w:tcPr>
            <w:tcW w:w="3217" w:type="pct"/>
            <w:vAlign w:val="center"/>
          </w:tcPr>
          <w:p w14:paraId="544B9F82">
            <w:pPr>
              <w:pStyle w:val="20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  <w:lang w:val="en-US" w:eastAsia="zh-CN"/>
              </w:rPr>
              <w:t>240</w:t>
            </w:r>
            <w:bookmarkStart w:id="3" w:name="_GoBack"/>
            <w:bookmarkEnd w:id="3"/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日历天（监理服务期具体自监理合同签订之日起至工程缺陷责任期满止）</w:t>
            </w:r>
          </w:p>
        </w:tc>
      </w:tr>
      <w:tr w14:paraId="4D69D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319B16F4">
            <w:pPr>
              <w:pStyle w:val="1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4</w:t>
            </w:r>
          </w:p>
        </w:tc>
        <w:tc>
          <w:tcPr>
            <w:tcW w:w="1192" w:type="pct"/>
            <w:vAlign w:val="center"/>
          </w:tcPr>
          <w:p w14:paraId="178B5E5A">
            <w:pPr>
              <w:pStyle w:val="2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highlight w:val="none"/>
              </w:rPr>
              <w:t>初审业绩</w:t>
            </w:r>
          </w:p>
        </w:tc>
        <w:tc>
          <w:tcPr>
            <w:tcW w:w="3217" w:type="pct"/>
            <w:vAlign w:val="center"/>
          </w:tcPr>
          <w:p w14:paraId="73D47F16">
            <w:pPr>
              <w:pStyle w:val="2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/>
                <w:b w:val="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  <w:u w:val="none"/>
                <w:lang w:val="en-US" w:eastAsia="zh-CN"/>
              </w:rPr>
              <w:t>无</w:t>
            </w:r>
          </w:p>
        </w:tc>
      </w:tr>
      <w:tr w14:paraId="1248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600B9A2B">
            <w:pPr>
              <w:pStyle w:val="1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5</w:t>
            </w:r>
          </w:p>
        </w:tc>
        <w:tc>
          <w:tcPr>
            <w:tcW w:w="1192" w:type="pct"/>
            <w:vAlign w:val="center"/>
          </w:tcPr>
          <w:p w14:paraId="65A3C451">
            <w:pPr>
              <w:pStyle w:val="2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本项目采购标的名称及所属行业</w:t>
            </w:r>
          </w:p>
        </w:tc>
        <w:tc>
          <w:tcPr>
            <w:tcW w:w="3217" w:type="pct"/>
            <w:vAlign w:val="center"/>
          </w:tcPr>
          <w:p w14:paraId="7B6C5662"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标的名称：</w:t>
            </w: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肥东县马湖片区农业高质量发展提升项目-马湖乡2025年农业基础设施提升项目监理</w:t>
            </w:r>
          </w:p>
          <w:p w14:paraId="03FC9412">
            <w:pPr>
              <w:rPr>
                <w:rFonts w:hint="default" w:ascii="宋体" w:hAnsi="宋体" w:eastAsiaTheme="minorEastAsia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所属行业：</w:t>
            </w: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其他未列明行业</w:t>
            </w:r>
          </w:p>
        </w:tc>
      </w:tr>
      <w:tr w14:paraId="60EF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01E4B407">
            <w:pPr>
              <w:pStyle w:val="1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bCs/>
                <w:kern w:val="2"/>
                <w:highlight w:val="none"/>
                <w:lang w:val="en-US" w:eastAsia="zh-CN"/>
              </w:rPr>
            </w:pPr>
            <w:bookmarkStart w:id="2" w:name="_Hlk16461016"/>
            <w:r>
              <w:rPr>
                <w:rFonts w:hint="eastAsia" w:ascii="宋体" w:hAnsi="宋体" w:eastAsia="宋体"/>
                <w:bCs/>
                <w:kern w:val="2"/>
                <w:highlight w:val="none"/>
                <w:lang w:val="en-US" w:eastAsia="zh-CN"/>
              </w:rPr>
              <w:t>6</w:t>
            </w:r>
          </w:p>
        </w:tc>
        <w:tc>
          <w:tcPr>
            <w:tcW w:w="2032" w:type="dxa"/>
            <w:vAlign w:val="center"/>
          </w:tcPr>
          <w:p w14:paraId="5A89A87D">
            <w:pPr>
              <w:pStyle w:val="20"/>
              <w:widowControl w:val="0"/>
              <w:spacing w:before="0" w:beforeAutospacing="0" w:after="0" w:afterAutospacing="0" w:line="360" w:lineRule="auto"/>
              <w:rPr>
                <w:rFonts w:hint="default" w:ascii="宋体" w:hAnsi="宋体" w:eastAsia="宋体"/>
                <w:b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2"/>
                <w:sz w:val="24"/>
                <w:szCs w:val="20"/>
                <w:highlight w:val="none"/>
                <w:lang w:val="en-US" w:eastAsia="zh-CN" w:bidi="ar-SA"/>
              </w:rPr>
              <w:t>总监理工程师</w:t>
            </w:r>
          </w:p>
        </w:tc>
        <w:tc>
          <w:tcPr>
            <w:tcW w:w="5484" w:type="dxa"/>
            <w:vAlign w:val="center"/>
          </w:tcPr>
          <w:p w14:paraId="150E8EAA"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供应商拟委任总监理工程师须具备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《中华人民共和国监理工程师注 册证书》（水利工程施工监理专业）</w:t>
            </w: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。</w:t>
            </w:r>
          </w:p>
          <w:p w14:paraId="18572A04"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注：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lang w:val="en-US" w:eastAsia="zh-CN"/>
              </w:rPr>
              <w:t>响应文件中提供人员资格证书及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供应商为拟委任总监理工程师缴纳的自2025年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1日（含）以来任意一个月的社保证明材料（提供任意一个社保险种即可）。</w:t>
            </w:r>
          </w:p>
        </w:tc>
      </w:tr>
      <w:bookmarkEnd w:id="2"/>
    </w:tbl>
    <w:p w14:paraId="31735926">
      <w:pPr>
        <w:spacing w:line="360" w:lineRule="auto"/>
        <w:ind w:firstLine="437"/>
        <w:outlineLvl w:val="1"/>
        <w:rPr>
          <w:rFonts w:ascii="宋体" w:hAnsi="宋体" w:eastAsia="宋体" w:cs="Times New Roman"/>
          <w:b/>
          <w:sz w:val="24"/>
          <w:szCs w:val="18"/>
          <w:highlight w:val="none"/>
        </w:rPr>
      </w:pPr>
      <w:r>
        <w:rPr>
          <w:rFonts w:hint="eastAsia" w:ascii="宋体" w:hAnsi="宋体" w:eastAsia="宋体" w:cs="Times New Roman"/>
          <w:b/>
          <w:sz w:val="24"/>
          <w:szCs w:val="18"/>
          <w:highlight w:val="none"/>
        </w:rPr>
        <w:t>二、项目概况</w:t>
      </w:r>
    </w:p>
    <w:p w14:paraId="641DED6A">
      <w:pPr>
        <w:spacing w:line="360" w:lineRule="auto"/>
        <w:ind w:firstLine="437"/>
        <w:outlineLvl w:val="1"/>
        <w:rPr>
          <w:rFonts w:hint="eastAsia" w:ascii="宋体" w:hAnsi="宋体" w:eastAsia="宋体" w:cs="Times New Roman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18"/>
          <w:highlight w:val="none"/>
          <w:lang w:val="en-US" w:eastAsia="zh-CN"/>
        </w:rPr>
        <w:t>本次采购为工程监理，工程主要内容为清淤硬化、塘坝清淤加固、新建泵站、供配电、水闸、机耕桥拆建、过路涵管、道路修复等工程，相关配套附属设施建设等，工程总投资约4024.07万元。</w:t>
      </w:r>
    </w:p>
    <w:p w14:paraId="770C79F8">
      <w:pPr>
        <w:spacing w:line="360" w:lineRule="auto"/>
        <w:ind w:firstLine="437"/>
        <w:outlineLvl w:val="1"/>
        <w:rPr>
          <w:rFonts w:ascii="宋体" w:hAnsi="宋体" w:eastAsia="宋体" w:cs="Times New Roman"/>
          <w:b/>
          <w:sz w:val="24"/>
          <w:szCs w:val="18"/>
          <w:highlight w:val="none"/>
        </w:rPr>
      </w:pPr>
      <w:r>
        <w:rPr>
          <w:rFonts w:hint="eastAsia" w:ascii="宋体" w:hAnsi="宋体" w:eastAsia="宋体" w:cs="Times New Roman"/>
          <w:b/>
          <w:sz w:val="24"/>
          <w:szCs w:val="18"/>
          <w:highlight w:val="none"/>
        </w:rPr>
        <w:t>三、服务需求</w:t>
      </w:r>
    </w:p>
    <w:p w14:paraId="212BEAEE">
      <w:pPr>
        <w:spacing w:line="360" w:lineRule="auto"/>
        <w:ind w:firstLine="437"/>
        <w:rPr>
          <w:rFonts w:hint="eastAsia" w:ascii="宋体" w:hAnsi="宋体" w:eastAsia="宋体" w:cs="Times New Roman"/>
          <w:b w:val="0"/>
          <w:bCs/>
          <w:sz w:val="24"/>
          <w:szCs w:val="18"/>
          <w:highlight w:val="none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18"/>
          <w:highlight w:val="none"/>
          <w:lang w:val="en-US" w:eastAsia="zh-CN"/>
        </w:rPr>
        <w:t xml:space="preserve">本项目为该工程的全过程监理服务，配合采购人办理报建、报批、报审、工程合同的拟定、洽谈、工程现场前期的准备工作、设计协调、竣工验收移交、工程结算初审、工期控制等全过程服务，负责项目的质量、进度、安全、造价等控制管理和安全、合同、信息等方面协调管理服务，直至项目完成竣工验收、移交、审核等。 </w:t>
      </w:r>
    </w:p>
    <w:p w14:paraId="2588864A">
      <w:pPr>
        <w:spacing w:line="360" w:lineRule="auto"/>
        <w:ind w:firstLine="437"/>
        <w:outlineLvl w:val="1"/>
        <w:rPr>
          <w:rFonts w:ascii="宋体" w:hAnsi="宋体" w:eastAsia="宋体" w:cs="Times New Roman"/>
          <w:b/>
          <w:sz w:val="24"/>
          <w:szCs w:val="18"/>
          <w:highlight w:val="none"/>
        </w:rPr>
      </w:pPr>
      <w:r>
        <w:rPr>
          <w:rFonts w:hint="eastAsia" w:ascii="宋体" w:hAnsi="宋体" w:eastAsia="宋体" w:cs="Times New Roman"/>
          <w:b/>
          <w:sz w:val="24"/>
          <w:szCs w:val="18"/>
          <w:highlight w:val="none"/>
        </w:rPr>
        <w:t>四、报价要求</w:t>
      </w:r>
    </w:p>
    <w:p w14:paraId="3E10BCFF">
      <w:pPr>
        <w:spacing w:line="360" w:lineRule="auto"/>
        <w:ind w:firstLine="437"/>
        <w:rPr>
          <w:rFonts w:hint="eastAsia" w:ascii="宋体" w:hAnsi="宋体" w:eastAsia="宋体" w:cs="Times New Roman"/>
          <w:b w:val="0"/>
          <w:bCs/>
          <w:sz w:val="24"/>
          <w:szCs w:val="18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18"/>
          <w:lang w:val="en-US" w:eastAsia="zh-CN"/>
        </w:rPr>
        <w:t>本项目采用总价报价，供应商报价不得高于40.24万元，否则按无效响应处理。供应商的最终响应报价包括完成本项目范围内工作的全部费用，响应时须按项目说明列明的需求作为统一报价基础报出响应总价，此报价是指完成采购需求全部内容的综合价格，成交后不得以任何理由要求对其响应综合总价进行变更，请自行考虑本项目报价风险，谨慎报价。</w:t>
      </w:r>
    </w:p>
    <w:p w14:paraId="5B4AA383">
      <w:pPr>
        <w:numPr>
          <w:ilvl w:val="0"/>
          <w:numId w:val="1"/>
        </w:numPr>
        <w:spacing w:line="360" w:lineRule="auto"/>
        <w:ind w:firstLine="437"/>
        <w:outlineLvl w:val="1"/>
        <w:rPr>
          <w:rFonts w:hint="eastAsia" w:ascii="宋体" w:hAnsi="宋体" w:eastAsia="宋体" w:cs="Times New Roman"/>
          <w:b/>
          <w:sz w:val="24"/>
          <w:szCs w:val="18"/>
          <w:highlight w:val="none"/>
        </w:rPr>
      </w:pPr>
      <w:r>
        <w:rPr>
          <w:rFonts w:hint="eastAsia" w:ascii="宋体" w:hAnsi="宋体" w:eastAsia="宋体" w:cs="Times New Roman"/>
          <w:b/>
          <w:sz w:val="24"/>
          <w:szCs w:val="18"/>
          <w:highlight w:val="none"/>
        </w:rPr>
        <w:t>其他要求</w:t>
      </w:r>
    </w:p>
    <w:p w14:paraId="3D81309B"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（1）除初审人员外成交后配备最低监理人员要求：</w:t>
      </w:r>
    </w:p>
    <w:tbl>
      <w:tblPr>
        <w:tblStyle w:val="5"/>
        <w:tblW w:w="0" w:type="auto"/>
        <w:tblInd w:w="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5"/>
        <w:gridCol w:w="2115"/>
      </w:tblGrid>
      <w:tr w14:paraId="6004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37C153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人员岗位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D1254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</w:tr>
      <w:tr w14:paraId="07545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CE3008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监理工程师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71459C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1人</w:t>
            </w:r>
          </w:p>
        </w:tc>
      </w:tr>
      <w:tr w14:paraId="6BB46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626F0F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安全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DFADF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1人</w:t>
            </w:r>
          </w:p>
        </w:tc>
      </w:tr>
    </w:tbl>
    <w:p w14:paraId="48956FD4">
      <w:pPr>
        <w:spacing w:line="360" w:lineRule="auto"/>
        <w:ind w:firstLine="437"/>
        <w:rPr>
          <w:rFonts w:hint="eastAsia" w:ascii="宋体" w:hAnsi="宋体" w:eastAsia="宋体" w:cs="Times New Roman"/>
          <w:b/>
          <w:bCs w:val="0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24"/>
          <w:szCs w:val="18"/>
          <w:highlight w:val="none"/>
          <w:lang w:val="en-US" w:eastAsia="zh-CN"/>
        </w:rPr>
        <w:t>注：除评审办法中要求提供的相关人员证明材料作为条件外，供应商在响应文件中无须提供上述人员相关证明材料，由采购人在成交供应商进场服务前核查人员配备情况，人员须按照要求配备到位，如有不符采购人有权终止合同。</w:t>
      </w:r>
    </w:p>
    <w:p w14:paraId="13D74985">
      <w:pPr>
        <w:spacing w:line="360" w:lineRule="auto"/>
        <w:ind w:firstLine="437"/>
        <w:rPr>
          <w:rFonts w:hint="eastAsia" w:ascii="宋体" w:hAnsi="宋体" w:eastAsia="宋体" w:cs="Times New Roman"/>
          <w:b w:val="0"/>
          <w:bCs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18"/>
          <w:highlight w:val="none"/>
          <w:lang w:val="en-US" w:eastAsia="zh-CN"/>
        </w:rPr>
        <w:t>（2）成交供应商须有良好的社会信誉，具有类似工程监理经验，具备监理技术装备及监理技术。</w:t>
      </w:r>
    </w:p>
    <w:p w14:paraId="7FEDE836">
      <w:pPr>
        <w:spacing w:line="360" w:lineRule="auto"/>
        <w:ind w:firstLine="437"/>
        <w:rPr>
          <w:rFonts w:hint="eastAsia" w:ascii="宋体" w:hAnsi="宋体" w:eastAsia="宋体" w:cs="Times New Roman"/>
          <w:b w:val="0"/>
          <w:bCs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18"/>
          <w:highlight w:val="none"/>
          <w:lang w:val="en-US" w:eastAsia="zh-CN"/>
        </w:rPr>
        <w:t>（3）各供应商必须按本工程的特点，认真阅读磋商文件内容，按照磋商文件要求编写响应文件及工程监理大纲。</w:t>
      </w:r>
    </w:p>
    <w:p w14:paraId="549B65BF">
      <w:pPr>
        <w:spacing w:line="360" w:lineRule="auto"/>
        <w:ind w:firstLine="437"/>
        <w:rPr>
          <w:rFonts w:hint="eastAsia" w:ascii="宋体" w:hAnsi="宋体" w:eastAsia="宋体" w:cs="Times New Roman"/>
          <w:b w:val="0"/>
          <w:bCs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18"/>
          <w:highlight w:val="none"/>
          <w:lang w:val="en-US" w:eastAsia="zh-CN"/>
        </w:rPr>
        <w:t>（4）成交供应商须具备保证施工质量的监理管理体系。</w:t>
      </w:r>
    </w:p>
    <w:p w14:paraId="1CD5987B">
      <w:pPr>
        <w:spacing w:line="360" w:lineRule="auto"/>
        <w:ind w:firstLine="437"/>
        <w:rPr>
          <w:rFonts w:hint="eastAsia" w:ascii="宋体" w:hAnsi="宋体" w:eastAsia="宋体" w:cs="Times New Roman"/>
          <w:b w:val="0"/>
          <w:bCs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18"/>
          <w:highlight w:val="none"/>
          <w:lang w:val="en-US" w:eastAsia="zh-CN"/>
        </w:rPr>
        <w:t>（5）成交供应商在本工程中配备的监理工程师，须具有丰富的监理经验、身体健康、年龄适中、有良好职业道德的专职人员。否则产生的后果由成交单位自负。</w:t>
      </w:r>
    </w:p>
    <w:p w14:paraId="5632E1F0">
      <w:pPr>
        <w:spacing w:line="360" w:lineRule="auto"/>
        <w:ind w:firstLine="437"/>
        <w:rPr>
          <w:rFonts w:hint="eastAsia" w:ascii="宋体" w:hAnsi="宋体" w:eastAsia="宋体" w:cs="Times New Roman"/>
          <w:b w:val="0"/>
          <w:bCs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18"/>
          <w:highlight w:val="none"/>
          <w:lang w:val="en-US" w:eastAsia="zh-CN"/>
        </w:rPr>
        <w:t>（6）承担本工程施工监理的监理机构须进驻现场，本项目采取日报制，有完整的监理日志记录，务必在岗在位履行监理职责，因本项目工程质量要求高、管理难度大、工期紧、任务重，对于出勤不作为的总监，将视情况予以批评、违约金、记不良记录。</w:t>
      </w:r>
    </w:p>
    <w:p w14:paraId="3D25AEB0">
      <w:pPr>
        <w:spacing w:line="360" w:lineRule="auto"/>
        <w:ind w:firstLine="437"/>
        <w:rPr>
          <w:rFonts w:hint="eastAsia" w:ascii="宋体" w:hAnsi="宋体" w:eastAsia="宋体" w:cs="Times New Roman"/>
          <w:b w:val="0"/>
          <w:bCs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18"/>
          <w:highlight w:val="none"/>
          <w:lang w:val="en-US" w:eastAsia="zh-CN"/>
        </w:rPr>
        <w:t>（7）在建设过程中，成交供应商必须按响应时承诺配备的人员及时到位，配备专业人员，未经采购人同意，成交供应商不得擅自更换或者减少人员。根据现场施工情况，保证监理人员每天到场数量，采购人有权根据监理现场人员到位情况，否则，视同成交人违约，采购人有权中止合同履行。</w:t>
      </w:r>
    </w:p>
    <w:p w14:paraId="5C0F0CA4">
      <w:pPr>
        <w:spacing w:line="360" w:lineRule="auto"/>
        <w:ind w:firstLine="437"/>
        <w:rPr>
          <w:rFonts w:hint="eastAsia" w:ascii="宋体" w:hAnsi="宋体" w:eastAsia="宋体" w:cs="Times New Roman"/>
          <w:b/>
          <w:bCs w:val="0"/>
          <w:sz w:val="24"/>
          <w:szCs w:val="18"/>
          <w:highlight w:val="none"/>
        </w:rPr>
      </w:pPr>
      <w:r>
        <w:rPr>
          <w:rFonts w:hint="eastAsia" w:ascii="宋体" w:hAnsi="宋体" w:eastAsia="宋体" w:cs="Times New Roman"/>
          <w:b/>
          <w:bCs w:val="0"/>
          <w:sz w:val="24"/>
          <w:szCs w:val="18"/>
          <w:highlight w:val="none"/>
          <w:lang w:val="en-US" w:eastAsia="zh-CN"/>
        </w:rPr>
        <w:t>六、验</w:t>
      </w:r>
      <w:r>
        <w:rPr>
          <w:rFonts w:hint="eastAsia" w:ascii="宋体" w:hAnsi="宋体" w:eastAsia="宋体" w:cs="Times New Roman"/>
          <w:b/>
          <w:bCs w:val="0"/>
          <w:sz w:val="24"/>
          <w:szCs w:val="18"/>
          <w:highlight w:val="none"/>
        </w:rPr>
        <w:t>收要求</w:t>
      </w:r>
    </w:p>
    <w:p w14:paraId="7446A608">
      <w:pPr>
        <w:spacing w:line="360" w:lineRule="auto"/>
        <w:ind w:firstLine="437"/>
        <w:rPr>
          <w:rFonts w:hint="eastAsia" w:ascii="宋体" w:hAnsi="宋体" w:eastAsia="宋体" w:cs="Times New Roman"/>
          <w:b w:val="0"/>
          <w:bCs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18"/>
          <w:highlight w:val="none"/>
          <w:lang w:val="en-US" w:eastAsia="zh-CN"/>
        </w:rPr>
        <w:t>项目验收时，由采购人组成验收小组，验收小组应严格依照采购文件、采购合同及相关验收规范进行核对、验收，形成验收结论，并出具书面验收报告。</w:t>
      </w:r>
    </w:p>
    <w:p w14:paraId="7EF74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="@微软简标宋" w:hAnsi="@微软简标宋" w:eastAsia="@微软简标宋" w:cs="@微软简标宋"/>
          <w:color w:val="auto"/>
          <w:kern w:val="2"/>
          <w:sz w:val="32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政府向社会公众提供的公共服务项目，采购文件应写明验收时邀请服务对象参与并出具意见、验收结果应该向社会公告。</w:t>
      </w:r>
    </w:p>
    <w:p w14:paraId="2ED41C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5FB97"/>
    <w:multiLevelType w:val="singleLevel"/>
    <w:tmpl w:val="0905FB9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B2B6D"/>
    <w:rsid w:val="5ACE060D"/>
    <w:rsid w:val="60B3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  <w:bCs/>
      <w:sz w:val="0"/>
      <w:szCs w:val="0"/>
      <w:bdr w:val="single" w:color="auto" w:sz="2" w:space="0"/>
    </w:rPr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  <w:rPr>
      <w:bdr w:val="single" w:color="999999" w:sz="6" w:space="0"/>
      <w:shd w:val="clear" w:fill="FFFFFF"/>
    </w:rPr>
  </w:style>
  <w:style w:type="character" w:styleId="17">
    <w:name w:val="HTML Keyboard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paragraph" w:customStyle="1" w:styleId="19">
    <w:name w:val="D&amp;L"/>
    <w:basedOn w:val="3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20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2608</Words>
  <Characters>2668</Characters>
  <Lines>0</Lines>
  <Paragraphs>0</Paragraphs>
  <TotalTime>1</TotalTime>
  <ScaleCrop>false</ScaleCrop>
  <LinksUpToDate>false</LinksUpToDate>
  <CharactersWithSpaces>2674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2025-06-19T01:09:00Z</dcterms:created>
  <dc:creator>lenovo</dc:creator>
  <cp:lastModifiedBy>李阳</cp:lastModifiedBy>
  <dcterms:modified xsi:type="dcterms:W3CDTF">2025-06-20T00:49:24Z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eyJoZGlkIjoiNzVkMjliYTBmMmExYjVkZjBmMmIxZWUxMjNhMTg5OGMiLCJ1c2VySWQiOiIxNTc0MzgyMjI2In0=</vt:lpwstr>
  </property>
  <property fmtid="{D5CDD505-2E9C-101B-9397-08002B2CF9AE}" pid="4" name="ICV">
    <vt:lpwstr>948D58EF374F44539EBC78277475E2FD_12</vt:lpwstr>
  </property>
</Properties>
</file>